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9FBF45" w14:textId="77777777" w:rsidR="00E31165" w:rsidRDefault="00E31165" w:rsidP="00E82F9A"/>
    <w:p w14:paraId="47BACA1E" w14:textId="77777777" w:rsidR="00486405" w:rsidRDefault="00B1354A" w:rsidP="00E82F9A">
      <w:r>
        <w:tab/>
      </w:r>
    </w:p>
    <w:p w14:paraId="7A799507" w14:textId="73E0F920" w:rsidR="00E31165" w:rsidRPr="0077038E" w:rsidRDefault="0077038E" w:rsidP="0077038E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On F</w:t>
      </w:r>
      <w:r w:rsidR="001220AD" w:rsidRPr="00486405">
        <w:rPr>
          <w:b/>
          <w:sz w:val="28"/>
          <w:szCs w:val="28"/>
        </w:rPr>
        <w:t xml:space="preserve">urther </w:t>
      </w:r>
      <w:r w:rsidR="00C51746">
        <w:rPr>
          <w:b/>
          <w:sz w:val="28"/>
          <w:szCs w:val="28"/>
        </w:rPr>
        <w:t>Energy</w:t>
      </w:r>
      <w:r w:rsidR="001220AD" w:rsidRPr="00486405">
        <w:rPr>
          <w:b/>
          <w:sz w:val="28"/>
          <w:szCs w:val="28"/>
        </w:rPr>
        <w:t xml:space="preserve"> Saving</w:t>
      </w:r>
      <w:r>
        <w:rPr>
          <w:b/>
          <w:sz w:val="28"/>
          <w:szCs w:val="28"/>
        </w:rPr>
        <w:t xml:space="preserve"> </w:t>
      </w:r>
      <w:r w:rsidR="00E54E89" w:rsidRPr="00486405">
        <w:rPr>
          <w:b/>
          <w:sz w:val="28"/>
          <w:szCs w:val="28"/>
        </w:rPr>
        <w:t>for EC-GSM-IoT</w:t>
      </w:r>
    </w:p>
    <w:p w14:paraId="25571B04" w14:textId="77777777" w:rsidR="00E82F9A" w:rsidRPr="003D0691" w:rsidRDefault="00E82F9A" w:rsidP="00E82F9A">
      <w:pPr>
        <w:pStyle w:val="Heading1"/>
      </w:pPr>
      <w:r w:rsidRPr="003D0691">
        <w:t>introduction</w:t>
      </w:r>
    </w:p>
    <w:p w14:paraId="4DD8BB91" w14:textId="757D6781" w:rsidR="00183B35" w:rsidRDefault="00E54E89" w:rsidP="00B7130F">
      <w:pPr>
        <w:pStyle w:val="11BodyText"/>
        <w:spacing w:after="0"/>
        <w:ind w:left="0"/>
      </w:pPr>
      <w:r>
        <w:t>One of the key objective</w:t>
      </w:r>
      <w:r w:rsidR="0077038E">
        <w:t>s</w:t>
      </w:r>
      <w:r>
        <w:t xml:space="preserve"> of </w:t>
      </w:r>
      <w:r w:rsidR="0077038E">
        <w:t>Low Complexity Cellular IoT (</w:t>
      </w:r>
      <w:r>
        <w:t>CIoT-LC</w:t>
      </w:r>
      <w:r w:rsidR="0077038E">
        <w:t>)</w:t>
      </w:r>
      <w:r>
        <w:t xml:space="preserve"> solutions is to </w:t>
      </w:r>
      <w:r w:rsidR="0077038E">
        <w:t>achieve</w:t>
      </w:r>
      <w:r>
        <w:t xml:space="preserve"> increased battery life</w:t>
      </w:r>
      <w:r w:rsidR="00183B35">
        <w:t xml:space="preserve"> </w:t>
      </w:r>
      <w:r>
        <w:t xml:space="preserve">time </w:t>
      </w:r>
      <w:r w:rsidR="0077038E">
        <w:t>by means of</w:t>
      </w:r>
      <w:r>
        <w:t xml:space="preserve"> energy efficient mechanisms introduced for both idle mode and connected mode operation. </w:t>
      </w:r>
      <w:r w:rsidR="00183B35">
        <w:t>Important features related to higher energy efficiency at device are eDRX and PSM, introduced in Rel-13. Due to the fact that new uses cases for CIoT are observed, further energy saving mechanisms need to be investigated as depicted in section 2. Section 3 provides an overvie</w:t>
      </w:r>
      <w:r w:rsidR="00AC2FED">
        <w:t xml:space="preserve">w for two candidate solutions, </w:t>
      </w:r>
      <w:r w:rsidR="00183B35">
        <w:t xml:space="preserve">section 4 contributes an energy consumption analysis and section 5 draws the conclusion. </w:t>
      </w:r>
    </w:p>
    <w:p w14:paraId="0526D199" w14:textId="77777777" w:rsidR="00183B35" w:rsidRDefault="00183B35" w:rsidP="00B7130F">
      <w:pPr>
        <w:pStyle w:val="11BodyText"/>
        <w:spacing w:after="0"/>
        <w:ind w:left="0"/>
      </w:pPr>
    </w:p>
    <w:p w14:paraId="14257C5A" w14:textId="7278D065" w:rsidR="00183B35" w:rsidRDefault="00183B35" w:rsidP="00B7130F">
      <w:pPr>
        <w:pStyle w:val="Heading1"/>
      </w:pPr>
      <w:r>
        <w:t>NEW USE CASES FOR CIoT</w:t>
      </w:r>
    </w:p>
    <w:p w14:paraId="2FCDF20B" w14:textId="2C12CBF2" w:rsidR="00E54E89" w:rsidRDefault="00E54E89" w:rsidP="00115E2D">
      <w:pPr>
        <w:pStyle w:val="11BodyText"/>
        <w:ind w:left="0"/>
      </w:pPr>
      <w:r>
        <w:t xml:space="preserve">The battery life time estimation for CIoT-LC </w:t>
      </w:r>
      <w:r w:rsidR="0077038E">
        <w:t xml:space="preserve">solutions as studied in </w:t>
      </w:r>
      <w:r>
        <w:t xml:space="preserve">[1] considers the time taken for transmission of </w:t>
      </w:r>
      <w:r w:rsidR="00127BB5">
        <w:t xml:space="preserve">the </w:t>
      </w:r>
      <w:r>
        <w:t xml:space="preserve">uplink report which includes the time taken for </w:t>
      </w:r>
      <w:r w:rsidR="00127BB5">
        <w:t>the MS</w:t>
      </w:r>
      <w:r>
        <w:t xml:space="preserve"> to synchronise </w:t>
      </w:r>
      <w:r w:rsidR="00127BB5">
        <w:t xml:space="preserve">to the network </w:t>
      </w:r>
      <w:r>
        <w:t xml:space="preserve">at the time of sending </w:t>
      </w:r>
      <w:r w:rsidR="00127BB5">
        <w:t xml:space="preserve">the </w:t>
      </w:r>
      <w:r>
        <w:t xml:space="preserve">uplink report. </w:t>
      </w:r>
      <w:r w:rsidR="00127BB5">
        <w:t>However, t</w:t>
      </w:r>
      <w:r>
        <w:t xml:space="preserve">he estimation excludes the </w:t>
      </w:r>
      <w:r w:rsidR="00127BB5">
        <w:t xml:space="preserve">component of </w:t>
      </w:r>
      <w:r>
        <w:t xml:space="preserve">energy consumption </w:t>
      </w:r>
      <w:r w:rsidR="00127BB5">
        <w:t>due to</w:t>
      </w:r>
      <w:r>
        <w:t xml:space="preserve"> paging reception during </w:t>
      </w:r>
      <w:r w:rsidR="00127BB5">
        <w:t xml:space="preserve">the </w:t>
      </w:r>
      <w:r>
        <w:t xml:space="preserve">eDRX cycle </w:t>
      </w:r>
      <w:r w:rsidR="00AC2FED">
        <w:t xml:space="preserve">since </w:t>
      </w:r>
      <w:r w:rsidR="00127BB5">
        <w:t>based on the assumption</w:t>
      </w:r>
      <w:r>
        <w:t xml:space="preserve"> </w:t>
      </w:r>
      <w:r w:rsidR="00127BB5">
        <w:t xml:space="preserve">that </w:t>
      </w:r>
      <w:r>
        <w:t xml:space="preserve">the device will be configured with </w:t>
      </w:r>
      <w:r w:rsidR="001433A2">
        <w:t>PSM</w:t>
      </w:r>
      <w:r w:rsidR="00AC2FED">
        <w:t xml:space="preserve">. </w:t>
      </w:r>
      <w:r w:rsidR="001433A2">
        <w:t xml:space="preserve"> </w:t>
      </w:r>
    </w:p>
    <w:p w14:paraId="0ACB6F89" w14:textId="57715E64" w:rsidR="00E54E89" w:rsidRDefault="00E54E89" w:rsidP="00115E2D">
      <w:pPr>
        <w:pStyle w:val="11BodyText"/>
        <w:ind w:left="0"/>
      </w:pPr>
      <w:r>
        <w:t xml:space="preserve">With commercial deployments of CIoT </w:t>
      </w:r>
      <w:r w:rsidR="00127BB5">
        <w:t>networks</w:t>
      </w:r>
      <w:r>
        <w:t xml:space="preserve"> started, new use cases which require reduced latency for network command</w:t>
      </w:r>
      <w:r w:rsidR="00C51746">
        <w:t>s</w:t>
      </w:r>
      <w:r>
        <w:t xml:space="preserve"> </w:t>
      </w:r>
      <w:r w:rsidR="00C51746">
        <w:t xml:space="preserve">are </w:t>
      </w:r>
      <w:r>
        <w:t xml:space="preserve">becoming more relevant. Use cases such as unlocking of smart-bikes based on payment reception at server </w:t>
      </w:r>
      <w:r w:rsidR="00602201">
        <w:t xml:space="preserve">or network command based tracking of devices for fleet management purposes, </w:t>
      </w:r>
      <w:r>
        <w:t xml:space="preserve">require low latency for </w:t>
      </w:r>
      <w:r w:rsidR="00C51746">
        <w:t xml:space="preserve">the </w:t>
      </w:r>
      <w:r>
        <w:t xml:space="preserve">network command which in turn requires </w:t>
      </w:r>
      <w:r w:rsidR="00C51746">
        <w:t xml:space="preserve">the MS to operate a </w:t>
      </w:r>
      <w:r>
        <w:t xml:space="preserve">lower </w:t>
      </w:r>
      <w:r w:rsidR="00C51746">
        <w:t>e</w:t>
      </w:r>
      <w:r>
        <w:t>DRX cycle</w:t>
      </w:r>
      <w:r w:rsidR="00C51746">
        <w:t xml:space="preserve">, </w:t>
      </w:r>
      <w:r w:rsidR="00602201">
        <w:t xml:space="preserve">such as a few minutes, </w:t>
      </w:r>
      <w:r w:rsidR="00C51746">
        <w:t>while</w:t>
      </w:r>
      <w:r w:rsidR="00AB5E7B">
        <w:t xml:space="preserve"> </w:t>
      </w:r>
      <w:r w:rsidR="00C51746">
        <w:t>t</w:t>
      </w:r>
      <w:r w:rsidR="00AB5E7B">
        <w:t xml:space="preserve">he frequency of network commands </w:t>
      </w:r>
      <w:r w:rsidR="00C51746">
        <w:t xml:space="preserve">to the MS </w:t>
      </w:r>
      <w:r w:rsidR="00AB5E7B">
        <w:t xml:space="preserve">in these use cases </w:t>
      </w:r>
      <w:r w:rsidR="00C51746">
        <w:t xml:space="preserve">is </w:t>
      </w:r>
      <w:r w:rsidR="00AB5E7B">
        <w:t xml:space="preserve">still expected to be </w:t>
      </w:r>
      <w:r w:rsidR="00C51746">
        <w:t>rather low</w:t>
      </w:r>
      <w:r w:rsidR="00AB5E7B">
        <w:t xml:space="preserve">. </w:t>
      </w:r>
    </w:p>
    <w:p w14:paraId="6A1B8F69" w14:textId="55BCF784" w:rsidR="00FD0D44" w:rsidRDefault="00E54E89" w:rsidP="00115E2D">
      <w:pPr>
        <w:pStyle w:val="11BodyText"/>
        <w:ind w:left="0"/>
      </w:pPr>
      <w:r>
        <w:t xml:space="preserve">With reduction of </w:t>
      </w:r>
      <w:r w:rsidR="00C51746">
        <w:t>the e</w:t>
      </w:r>
      <w:r>
        <w:t xml:space="preserve">DRX cycle, the battery life time calculation based </w:t>
      </w:r>
      <w:r w:rsidR="00C51746">
        <w:t xml:space="preserve">merely </w:t>
      </w:r>
      <w:r>
        <w:t xml:space="preserve">on </w:t>
      </w:r>
      <w:r w:rsidR="00C51746">
        <w:t xml:space="preserve">the </w:t>
      </w:r>
      <w:r>
        <w:t xml:space="preserve">uplink report needs to be revisited to consider </w:t>
      </w:r>
      <w:r w:rsidR="00C51746">
        <w:t xml:space="preserve">the contribution of the </w:t>
      </w:r>
      <w:r>
        <w:t>additional energy consumption for page monitoring includ</w:t>
      </w:r>
      <w:r w:rsidR="00183B35">
        <w:t>ing</w:t>
      </w:r>
      <w:r>
        <w:t xml:space="preserve"> network synchronisation for every wake-up.</w:t>
      </w:r>
      <w:r w:rsidR="00FD0D44">
        <w:t xml:space="preserve"> This is provided in section 4.</w:t>
      </w:r>
    </w:p>
    <w:p w14:paraId="5E3F1396" w14:textId="5CD965BF" w:rsidR="00E54E89" w:rsidRDefault="00FD0D44" w:rsidP="00B7130F">
      <w:pPr>
        <w:pStyle w:val="11BodyText"/>
        <w:spacing w:after="0"/>
        <w:ind w:left="0"/>
      </w:pPr>
      <w:r>
        <w:t>Thus</w:t>
      </w:r>
      <w:r w:rsidR="00E54E89">
        <w:t xml:space="preserve">, further </w:t>
      </w:r>
      <w:r>
        <w:t>optimization</w:t>
      </w:r>
      <w:r w:rsidR="00E54E89">
        <w:t xml:space="preserve"> </w:t>
      </w:r>
      <w:r>
        <w:t>of</w:t>
      </w:r>
      <w:r w:rsidR="00E54E89">
        <w:t xml:space="preserve"> energy saving mechanisms </w:t>
      </w:r>
      <w:r>
        <w:t xml:space="preserve">introduced in Rel-13 </w:t>
      </w:r>
      <w:r w:rsidR="00E54E89">
        <w:t>to improve the battery life time for new use cases</w:t>
      </w:r>
      <w:r>
        <w:t>, like the one depicted above,</w:t>
      </w:r>
      <w:r w:rsidR="00E54E89">
        <w:t xml:space="preserve"> is </w:t>
      </w:r>
      <w:r>
        <w:t xml:space="preserve">believed </w:t>
      </w:r>
      <w:r w:rsidR="00E54E89">
        <w:t xml:space="preserve">necessary to maintain the competitiveness of </w:t>
      </w:r>
      <w:r>
        <w:t xml:space="preserve">cellular </w:t>
      </w:r>
      <w:r w:rsidR="00E54E89">
        <w:t xml:space="preserve">IoT </w:t>
      </w:r>
      <w:r>
        <w:t>networks</w:t>
      </w:r>
      <w:r w:rsidR="00E54E89">
        <w:t xml:space="preserve"> against non</w:t>
      </w:r>
      <w:r>
        <w:t>-</w:t>
      </w:r>
      <w:r w:rsidR="00E54E89">
        <w:t>cellular candidates.</w:t>
      </w:r>
    </w:p>
    <w:p w14:paraId="4330F99F" w14:textId="376869E1" w:rsidR="00FD0D44" w:rsidRDefault="00FD0D44" w:rsidP="00B7130F">
      <w:pPr>
        <w:pStyle w:val="11BodyText"/>
        <w:spacing w:after="0"/>
        <w:ind w:left="0"/>
      </w:pPr>
    </w:p>
    <w:p w14:paraId="34DF4C31" w14:textId="1B213C70" w:rsidR="00956AE7" w:rsidRDefault="00956AE7" w:rsidP="002B3D2C">
      <w:pPr>
        <w:pStyle w:val="Heading1"/>
      </w:pPr>
      <w:r w:rsidRPr="00FD0D44">
        <w:t>key areas</w:t>
      </w:r>
      <w:r>
        <w:t xml:space="preserve"> for further energy</w:t>
      </w:r>
      <w:r w:rsidR="002B3D2C">
        <w:t xml:space="preserve"> SAVING</w:t>
      </w:r>
    </w:p>
    <w:p w14:paraId="67789B95" w14:textId="661E2ADD" w:rsidR="007F2751" w:rsidRDefault="002B3D2C" w:rsidP="00B7130F">
      <w:pPr>
        <w:pStyle w:val="11BodyText"/>
        <w:ind w:left="0"/>
      </w:pPr>
      <w:r>
        <w:t>This section depicts key areas for further energy saving for EC-GSM-IoT.</w:t>
      </w:r>
    </w:p>
    <w:p w14:paraId="2E5F5C5E" w14:textId="1D2302A3" w:rsidR="007E68D3" w:rsidRDefault="007E68D3" w:rsidP="00B7130F">
      <w:pPr>
        <w:pStyle w:val="11BodyText"/>
        <w:ind w:left="0"/>
      </w:pPr>
    </w:p>
    <w:p w14:paraId="6328DF30" w14:textId="4FF9750B" w:rsidR="007E68D3" w:rsidRDefault="007E68D3" w:rsidP="00B7130F">
      <w:pPr>
        <w:pStyle w:val="11BodyText"/>
        <w:ind w:left="0"/>
      </w:pPr>
    </w:p>
    <w:p w14:paraId="300C033C" w14:textId="107BD447" w:rsidR="007E68D3" w:rsidRDefault="007E68D3" w:rsidP="00B7130F">
      <w:pPr>
        <w:pStyle w:val="11BodyText"/>
        <w:ind w:left="0"/>
      </w:pPr>
    </w:p>
    <w:p w14:paraId="798B6E3A" w14:textId="77777777" w:rsidR="007E68D3" w:rsidRDefault="007E68D3" w:rsidP="00B7130F">
      <w:pPr>
        <w:pStyle w:val="11BodyText"/>
        <w:ind w:left="0"/>
      </w:pPr>
    </w:p>
    <w:p w14:paraId="24203452" w14:textId="77777777" w:rsidR="008A3794" w:rsidRDefault="008A3794" w:rsidP="008A3794">
      <w:pPr>
        <w:pStyle w:val="Heading2"/>
        <w:numPr>
          <w:ilvl w:val="0"/>
          <w:numId w:val="0"/>
        </w:numPr>
      </w:pPr>
    </w:p>
    <w:p w14:paraId="757AC073" w14:textId="55F49C62" w:rsidR="009F5D1A" w:rsidRPr="009F5D1A" w:rsidRDefault="009F5D1A" w:rsidP="009F5D1A">
      <w:pPr>
        <w:pStyle w:val="Heading2"/>
      </w:pPr>
      <w:r>
        <w:t xml:space="preserve">Paging </w:t>
      </w:r>
      <w:r w:rsidR="007E68D3">
        <w:t>i</w:t>
      </w:r>
      <w:r>
        <w:t xml:space="preserve">ndication </w:t>
      </w:r>
      <w:r w:rsidR="007E68D3">
        <w:t>c</w:t>
      </w:r>
      <w:r>
        <w:t>hannel for energ</w:t>
      </w:r>
      <w:r w:rsidR="007E68D3">
        <w:t>y saving</w:t>
      </w:r>
      <w:r>
        <w:t xml:space="preserve"> for paging reception</w:t>
      </w:r>
    </w:p>
    <w:p w14:paraId="0135F504" w14:textId="39976894" w:rsidR="00AB5E7B" w:rsidRDefault="00AB5E7B" w:rsidP="00AB5E7B">
      <w:pPr>
        <w:pStyle w:val="11BodyText"/>
        <w:ind w:left="0"/>
      </w:pPr>
      <w:r>
        <w:t xml:space="preserve">Considering a device configured with </w:t>
      </w:r>
      <w:r w:rsidR="007E68D3">
        <w:t xml:space="preserve">a </w:t>
      </w:r>
      <w:r>
        <w:t xml:space="preserve">lower </w:t>
      </w:r>
      <w:r w:rsidR="007E68D3">
        <w:t>e</w:t>
      </w:r>
      <w:r>
        <w:t xml:space="preserve">DRX cycle as the focus </w:t>
      </w:r>
      <w:r w:rsidR="005115AF">
        <w:t>for investigating</w:t>
      </w:r>
      <w:r>
        <w:t xml:space="preserve"> energy </w:t>
      </w:r>
      <w:r w:rsidR="007E68D3">
        <w:t>saving</w:t>
      </w:r>
      <w:r>
        <w:t xml:space="preserve">, the main components of </w:t>
      </w:r>
      <w:r w:rsidR="005115AF">
        <w:t xml:space="preserve">the </w:t>
      </w:r>
      <w:r>
        <w:t xml:space="preserve">MS </w:t>
      </w:r>
      <w:r w:rsidR="005115AF">
        <w:t>energy consumption</w:t>
      </w:r>
      <w:r>
        <w:t xml:space="preserve"> during </w:t>
      </w:r>
      <w:r w:rsidR="005115AF">
        <w:t>the e</w:t>
      </w:r>
      <w:r>
        <w:t>DRX cycle need to be analysed for po</w:t>
      </w:r>
      <w:r w:rsidR="005115AF">
        <w:t xml:space="preserve">tential </w:t>
      </w:r>
      <w:r>
        <w:t>improvement</w:t>
      </w:r>
      <w:r w:rsidR="005115AF">
        <w:t xml:space="preserve"> of these components</w:t>
      </w:r>
      <w:r>
        <w:t>.</w:t>
      </w:r>
    </w:p>
    <w:p w14:paraId="0E054A09" w14:textId="40CFA7A5" w:rsidR="00AB5E7B" w:rsidRDefault="00AB5E7B" w:rsidP="00AB5E7B">
      <w:pPr>
        <w:pStyle w:val="11BodyText"/>
        <w:ind w:left="0"/>
      </w:pPr>
      <w:r>
        <w:t xml:space="preserve">During every paging reception, depending on the </w:t>
      </w:r>
      <w:r w:rsidR="005115AF">
        <w:t>e</w:t>
      </w:r>
      <w:r>
        <w:t>DRX cycle, the MS will wake</w:t>
      </w:r>
      <w:r w:rsidR="005115AF">
        <w:t>-</w:t>
      </w:r>
      <w:r>
        <w:t>up from deep sleep state followed by network synchronisation using F</w:t>
      </w:r>
      <w:r w:rsidR="005115AF">
        <w:t>C</w:t>
      </w:r>
      <w:r>
        <w:t xml:space="preserve">CH and EC-SCH. Once the MS is synchronised to the network, it attempts to read the EC-CCCH blocks corresponding to its paging group to check whether the </w:t>
      </w:r>
      <w:r w:rsidR="005115AF">
        <w:t xml:space="preserve">conveyed </w:t>
      </w:r>
      <w:r>
        <w:t xml:space="preserve">RRC message </w:t>
      </w:r>
      <w:r w:rsidR="005115AF">
        <w:t>therein</w:t>
      </w:r>
      <w:r>
        <w:t xml:space="preserve"> carries any page for it.</w:t>
      </w:r>
    </w:p>
    <w:p w14:paraId="7BF5FBDB" w14:textId="57096F81" w:rsidR="00AB5E7B" w:rsidRDefault="00AB5E7B" w:rsidP="00AB5E7B">
      <w:pPr>
        <w:pStyle w:val="11BodyText"/>
        <w:ind w:left="0"/>
      </w:pPr>
      <w:r>
        <w:t>Depending on the paging load in the system, the page reception is expected to be frequently unnecessary</w:t>
      </w:r>
      <w:r w:rsidR="005115AF">
        <w:t>, since</w:t>
      </w:r>
      <w:r>
        <w:t xml:space="preserve"> the MS receives and decodes the EC-CCCH block without </w:t>
      </w:r>
      <w:r w:rsidR="00ED3D49">
        <w:t>receiving any page for it</w:t>
      </w:r>
      <w:r>
        <w:t>.</w:t>
      </w:r>
    </w:p>
    <w:p w14:paraId="2BEEB86F" w14:textId="200797E2" w:rsidR="00EB23FB" w:rsidRDefault="00AB5E7B" w:rsidP="00AB5E7B">
      <w:pPr>
        <w:pStyle w:val="11BodyText"/>
        <w:ind w:left="0"/>
      </w:pPr>
      <w:r>
        <w:t xml:space="preserve">The </w:t>
      </w:r>
      <w:r w:rsidR="005115AF">
        <w:t xml:space="preserve">MS </w:t>
      </w:r>
      <w:r>
        <w:t>energy consumption for pag</w:t>
      </w:r>
      <w:r w:rsidR="005115AF">
        <w:t>ing</w:t>
      </w:r>
      <w:r>
        <w:t xml:space="preserve"> reception depends</w:t>
      </w:r>
      <w:r w:rsidR="00EB23FB">
        <w:t xml:space="preserve"> </w:t>
      </w:r>
    </w:p>
    <w:p w14:paraId="6EB6A410" w14:textId="5E5A81C8" w:rsidR="00EB23FB" w:rsidRDefault="00AB5E7B" w:rsidP="00B7130F">
      <w:pPr>
        <w:pStyle w:val="11BodyText"/>
        <w:numPr>
          <w:ilvl w:val="0"/>
          <w:numId w:val="27"/>
        </w:numPr>
      </w:pPr>
      <w:r>
        <w:t>on the number of EC-CCCH blocks to be received by the M</w:t>
      </w:r>
      <w:r w:rsidR="00EB23FB">
        <w:t xml:space="preserve">S; </w:t>
      </w:r>
    </w:p>
    <w:p w14:paraId="6DFC0A07" w14:textId="31FAB84D" w:rsidR="00EB23FB" w:rsidRDefault="00EB23FB" w:rsidP="00B7130F">
      <w:pPr>
        <w:pStyle w:val="11BodyText"/>
        <w:numPr>
          <w:ilvl w:val="0"/>
          <w:numId w:val="27"/>
        </w:numPr>
      </w:pPr>
      <w:r>
        <w:t xml:space="preserve">the number of FCCH and EC-SCH and eventually SCH bursts, which the MS needs </w:t>
      </w:r>
      <w:r>
        <w:t>to receivedue to</w:t>
      </w:r>
      <w:r>
        <w:t xml:space="preserve"> network synchronization</w:t>
      </w:r>
      <w:r>
        <w:t xml:space="preserve"> prior to paging reception</w:t>
      </w:r>
      <w:r w:rsidR="00AB5E7B">
        <w:t xml:space="preserve">, </w:t>
      </w:r>
      <w:r w:rsidR="00465CB6">
        <w:t xml:space="preserve">depending on the eDRX cycle, </w:t>
      </w:r>
    </w:p>
    <w:p w14:paraId="264181DA" w14:textId="0EF812E5" w:rsidR="00EB23FB" w:rsidRDefault="00EB23FB" w:rsidP="00B7130F">
      <w:pPr>
        <w:pStyle w:val="11BodyText"/>
        <w:numPr>
          <w:ilvl w:val="0"/>
          <w:numId w:val="27"/>
        </w:numPr>
      </w:pPr>
      <w:r>
        <w:t>on the task to maintain phase coherency, i.e. LO synchronisation, between the actual EC-CCCH burst receptions.</w:t>
      </w:r>
    </w:p>
    <w:p w14:paraId="26CBFBEE" w14:textId="5DF9A42C" w:rsidR="00AB5E7B" w:rsidRDefault="00AB5E7B" w:rsidP="00EB23FB">
      <w:pPr>
        <w:pStyle w:val="11BodyText"/>
        <w:ind w:left="0"/>
      </w:pPr>
      <w:r>
        <w:t xml:space="preserve">The number of </w:t>
      </w:r>
      <w:r w:rsidR="00A808EB">
        <w:t xml:space="preserve">such </w:t>
      </w:r>
      <w:r>
        <w:t xml:space="preserve">blocks </w:t>
      </w:r>
      <w:r w:rsidR="00EB23FB">
        <w:t xml:space="preserve">/ bursts </w:t>
      </w:r>
      <w:r>
        <w:t>is directly related to the coverage class of the MS.</w:t>
      </w:r>
    </w:p>
    <w:p w14:paraId="7A8CA2F6" w14:textId="7C3D1303" w:rsidR="00AB5E7B" w:rsidRDefault="00AB5E7B" w:rsidP="00AB5E7B">
      <w:pPr>
        <w:pStyle w:val="11BodyText"/>
        <w:ind w:left="0"/>
      </w:pPr>
      <w:r>
        <w:t xml:space="preserve">The Rel-13 EC-GSM-IoT </w:t>
      </w:r>
      <w:r w:rsidR="00A808EB">
        <w:t>feature</w:t>
      </w:r>
      <w:r>
        <w:t xml:space="preserve"> </w:t>
      </w:r>
      <w:r w:rsidR="00A808EB">
        <w:t>contain</w:t>
      </w:r>
      <w:r>
        <w:t xml:space="preserve">s already an energy efficient mechanism for EC-CCCH reception where EC-CCCH blocks </w:t>
      </w:r>
      <w:r w:rsidR="00A808EB">
        <w:t>addressed to a MS in a</w:t>
      </w:r>
      <w:r>
        <w:t xml:space="preserve"> higher CC use </w:t>
      </w:r>
      <w:r w:rsidR="00A808EB">
        <w:t xml:space="preserve">a </w:t>
      </w:r>
      <w:r>
        <w:t xml:space="preserve">different TSC than EC-CCCH blocks </w:t>
      </w:r>
      <w:r w:rsidR="00A808EB">
        <w:t>addressed to a MS in</w:t>
      </w:r>
      <w:r>
        <w:t xml:space="preserve"> CC1. The MS in </w:t>
      </w:r>
      <w:r w:rsidR="00A808EB">
        <w:t xml:space="preserve">the </w:t>
      </w:r>
      <w:r>
        <w:t xml:space="preserve">higher </w:t>
      </w:r>
      <w:r w:rsidR="00A808EB">
        <w:t>CC</w:t>
      </w:r>
      <w:r>
        <w:t xml:space="preserve"> uses a TSC based correlation mechanism to early terminate the reception. As per the energy consumption analysis</w:t>
      </w:r>
      <w:r w:rsidR="00A808EB">
        <w:t xml:space="preserve"> [2]</w:t>
      </w:r>
      <w:r>
        <w:t xml:space="preserve">, this mechanism improves the </w:t>
      </w:r>
      <w:r w:rsidR="00A808EB">
        <w:t xml:space="preserve">energy consumption due to </w:t>
      </w:r>
      <w:r>
        <w:t xml:space="preserve">paging reception for </w:t>
      </w:r>
      <w:r w:rsidR="00A808EB">
        <w:t xml:space="preserve">a </w:t>
      </w:r>
      <w:r>
        <w:t>higher coverage class by 30%. With this mechanism, an MS in CC4 needs to receive only around 20 bursts instead of 64 bursts</w:t>
      </w:r>
      <w:r w:rsidR="00C7756D">
        <w:t xml:space="preserve"> assuming check points for coverage class detection at block level</w:t>
      </w:r>
      <w:r>
        <w:t>.</w:t>
      </w:r>
    </w:p>
    <w:p w14:paraId="0054BED7" w14:textId="6BFA2DA2" w:rsidR="00AB5E7B" w:rsidRDefault="00133160" w:rsidP="00AB5E7B">
      <w:pPr>
        <w:pStyle w:val="11BodyText"/>
        <w:ind w:left="0"/>
      </w:pPr>
      <w:r>
        <w:t>Assuming</w:t>
      </w:r>
      <w:r w:rsidR="00AB5E7B">
        <w:t xml:space="preserve"> </w:t>
      </w:r>
      <w:r w:rsidR="00A808EB">
        <w:t xml:space="preserve">a </w:t>
      </w:r>
      <w:r w:rsidR="00AB5E7B">
        <w:t xml:space="preserve">lower </w:t>
      </w:r>
      <w:r w:rsidR="00A808EB">
        <w:t>e</w:t>
      </w:r>
      <w:r w:rsidR="00AB5E7B">
        <w:t xml:space="preserve">DRX cycle, further energy </w:t>
      </w:r>
      <w:r w:rsidR="00A808EB">
        <w:t>saving</w:t>
      </w:r>
      <w:r w:rsidR="00AB5E7B">
        <w:t xml:space="preserve"> mechanism in addition to the above mechanism needs to be identified.  </w:t>
      </w:r>
      <w:r>
        <w:t>In particular, the i</w:t>
      </w:r>
      <w:r w:rsidR="00AB5E7B">
        <w:t xml:space="preserve">ntroduction of </w:t>
      </w:r>
      <w:r>
        <w:t xml:space="preserve">a </w:t>
      </w:r>
      <w:r w:rsidR="00AB5E7B">
        <w:t xml:space="preserve">new channel or burst to indicate the page presence in </w:t>
      </w:r>
      <w:r>
        <w:t xml:space="preserve">the </w:t>
      </w:r>
      <w:r w:rsidR="00AB5E7B">
        <w:t>upcoming EC-CCCH blocks</w:t>
      </w:r>
      <w:r>
        <w:t>,</w:t>
      </w:r>
      <w:r w:rsidR="00AB5E7B">
        <w:t xml:space="preserve"> which only need</w:t>
      </w:r>
      <w:r>
        <w:t>s</w:t>
      </w:r>
      <w:r w:rsidR="00AB5E7B">
        <w:t xml:space="preserve"> to convey </w:t>
      </w:r>
      <w:r>
        <w:t>a binary</w:t>
      </w:r>
      <w:r w:rsidR="00AB5E7B">
        <w:t xml:space="preserve"> information (whether any page is present or not in </w:t>
      </w:r>
      <w:r>
        <w:t xml:space="preserve">the </w:t>
      </w:r>
      <w:r w:rsidR="00AB5E7B">
        <w:t>set of next paging occasions) can be considered as one solution.</w:t>
      </w:r>
    </w:p>
    <w:p w14:paraId="3C7B97E7" w14:textId="5D930738" w:rsidR="006D622D" w:rsidRDefault="006D622D" w:rsidP="00956AE7">
      <w:pPr>
        <w:pStyle w:val="11BodyText"/>
        <w:ind w:left="0"/>
        <w:rPr>
          <w:b/>
        </w:rPr>
      </w:pPr>
      <w:r w:rsidRPr="006D622D">
        <w:rPr>
          <w:b/>
        </w:rPr>
        <w:t xml:space="preserve">Proposal 1: Introduction of </w:t>
      </w:r>
      <w:r w:rsidR="00133160">
        <w:rPr>
          <w:b/>
        </w:rPr>
        <w:t xml:space="preserve">a </w:t>
      </w:r>
      <w:r w:rsidRPr="006D622D">
        <w:rPr>
          <w:b/>
        </w:rPr>
        <w:t>new channel /</w:t>
      </w:r>
      <w:r w:rsidR="00133160">
        <w:rPr>
          <w:b/>
        </w:rPr>
        <w:t xml:space="preserve"> </w:t>
      </w:r>
      <w:r w:rsidRPr="006D622D">
        <w:rPr>
          <w:b/>
        </w:rPr>
        <w:t xml:space="preserve">burst format for paging indication should be considered as candidate solution </w:t>
      </w:r>
      <w:r w:rsidR="00133160">
        <w:rPr>
          <w:b/>
        </w:rPr>
        <w:t xml:space="preserve">for further energy saving </w:t>
      </w:r>
      <w:r w:rsidRPr="006D622D">
        <w:rPr>
          <w:b/>
        </w:rPr>
        <w:t>for EC-GSM-IoT in Rel-15.</w:t>
      </w:r>
    </w:p>
    <w:p w14:paraId="6C7F5381" w14:textId="7D226AC5" w:rsidR="00ED3D49" w:rsidRDefault="00ED3D49" w:rsidP="00ED3D49">
      <w:pPr>
        <w:pStyle w:val="11BodyText"/>
        <w:ind w:left="0"/>
      </w:pPr>
      <w:r>
        <w:t xml:space="preserve">For devices </w:t>
      </w:r>
      <w:r w:rsidR="00133160">
        <w:t>in</w:t>
      </w:r>
      <w:r>
        <w:t xml:space="preserve"> PEO operation, </w:t>
      </w:r>
      <w:r w:rsidR="006032B7">
        <w:t xml:space="preserve">an </w:t>
      </w:r>
      <w:r>
        <w:t xml:space="preserve">additional indication for paging is expected to improve the energy efficiency. </w:t>
      </w:r>
      <w:r w:rsidR="006032B7">
        <w:t xml:space="preserve">Assuming a </w:t>
      </w:r>
      <w:r>
        <w:t>single burst providing information on paging indication for multiple CCCH blocks, reading of the PCH can be avoided in many cases for PEO devices</w:t>
      </w:r>
      <w:r w:rsidR="006032B7">
        <w:t>, even at low SINR condition</w:t>
      </w:r>
      <w:r>
        <w:t>.</w:t>
      </w:r>
    </w:p>
    <w:p w14:paraId="5A64F4B8" w14:textId="77777777" w:rsidR="008A3794" w:rsidRDefault="008A3794" w:rsidP="00ED3D49">
      <w:pPr>
        <w:pStyle w:val="11BodyText"/>
        <w:ind w:left="0"/>
        <w:rPr>
          <w:b/>
        </w:rPr>
      </w:pPr>
    </w:p>
    <w:p w14:paraId="1159513A" w14:textId="77777777" w:rsidR="008A3794" w:rsidRDefault="008A3794" w:rsidP="00ED3D49">
      <w:pPr>
        <w:pStyle w:val="11BodyText"/>
        <w:ind w:left="0"/>
        <w:rPr>
          <w:b/>
        </w:rPr>
      </w:pPr>
    </w:p>
    <w:p w14:paraId="6BB36CDA" w14:textId="04F6F673" w:rsidR="00ED3D49" w:rsidRDefault="00ED3D49" w:rsidP="00ED3D49">
      <w:pPr>
        <w:pStyle w:val="11BodyText"/>
        <w:ind w:left="0"/>
        <w:rPr>
          <w:b/>
        </w:rPr>
      </w:pPr>
      <w:r>
        <w:rPr>
          <w:b/>
        </w:rPr>
        <w:t xml:space="preserve">Proposal 2: Additional paging indication </w:t>
      </w:r>
      <w:r w:rsidR="006032B7">
        <w:rPr>
          <w:b/>
        </w:rPr>
        <w:t xml:space="preserve">channel / burst format </w:t>
      </w:r>
      <w:r>
        <w:rPr>
          <w:b/>
        </w:rPr>
        <w:t>should be investigated also for PEO</w:t>
      </w:r>
      <w:r w:rsidR="006032B7">
        <w:rPr>
          <w:b/>
        </w:rPr>
        <w:t xml:space="preserve"> </w:t>
      </w:r>
      <w:r>
        <w:rPr>
          <w:b/>
        </w:rPr>
        <w:t xml:space="preserve">to improve the overall energy consumption of idle mode </w:t>
      </w:r>
      <w:r w:rsidR="006032B7">
        <w:rPr>
          <w:b/>
        </w:rPr>
        <w:t xml:space="preserve">PEO </w:t>
      </w:r>
      <w:r>
        <w:rPr>
          <w:b/>
        </w:rPr>
        <w:t>devices.</w:t>
      </w:r>
    </w:p>
    <w:p w14:paraId="12CFD62B" w14:textId="77777777" w:rsidR="006032B7" w:rsidRDefault="006032B7" w:rsidP="00B7130F">
      <w:pPr>
        <w:pStyle w:val="11BodyText"/>
        <w:spacing w:after="0"/>
        <w:ind w:left="0"/>
        <w:rPr>
          <w:b/>
        </w:rPr>
      </w:pPr>
    </w:p>
    <w:p w14:paraId="5D63E419" w14:textId="46BF054C" w:rsidR="009F5D1A" w:rsidRDefault="009F5D1A" w:rsidP="009F5D1A">
      <w:pPr>
        <w:pStyle w:val="Heading2"/>
        <w:rPr>
          <w:lang w:val="en-US"/>
        </w:rPr>
      </w:pPr>
      <w:r w:rsidRPr="009F5D1A">
        <w:rPr>
          <w:lang w:val="en-US"/>
        </w:rPr>
        <w:t xml:space="preserve">System Information </w:t>
      </w:r>
      <w:r w:rsidR="006032B7">
        <w:rPr>
          <w:lang w:val="en-US"/>
        </w:rPr>
        <w:t>a</w:t>
      </w:r>
      <w:r w:rsidRPr="009F5D1A">
        <w:rPr>
          <w:lang w:val="en-US"/>
        </w:rPr>
        <w:t xml:space="preserve">cquisition </w:t>
      </w:r>
      <w:r w:rsidR="006032B7">
        <w:rPr>
          <w:lang w:val="en-US"/>
        </w:rPr>
        <w:t>i</w:t>
      </w:r>
      <w:r w:rsidRPr="009F5D1A">
        <w:rPr>
          <w:lang w:val="en-US"/>
        </w:rPr>
        <w:t xml:space="preserve">mprovements </w:t>
      </w:r>
    </w:p>
    <w:p w14:paraId="5C328B7E" w14:textId="09234307" w:rsidR="00ED3D49" w:rsidRDefault="00ED3D49" w:rsidP="00ED3D49">
      <w:pPr>
        <w:pStyle w:val="11BodyText"/>
        <w:ind w:left="0"/>
        <w:rPr>
          <w:lang w:val="en-US"/>
        </w:rPr>
      </w:pPr>
      <w:r>
        <w:rPr>
          <w:lang w:val="en-US"/>
        </w:rPr>
        <w:t xml:space="preserve">In existing </w:t>
      </w:r>
      <w:r w:rsidR="006032B7">
        <w:rPr>
          <w:lang w:val="en-US"/>
        </w:rPr>
        <w:t>network</w:t>
      </w:r>
      <w:r>
        <w:rPr>
          <w:lang w:val="en-US"/>
        </w:rPr>
        <w:t xml:space="preserve">s </w:t>
      </w:r>
      <w:r w:rsidR="006032B7">
        <w:rPr>
          <w:lang w:val="en-US"/>
        </w:rPr>
        <w:t>after</w:t>
      </w:r>
      <w:r>
        <w:rPr>
          <w:lang w:val="en-US"/>
        </w:rPr>
        <w:t xml:space="preserve"> reselection </w:t>
      </w:r>
      <w:r w:rsidR="006032B7">
        <w:rPr>
          <w:lang w:val="en-US"/>
        </w:rPr>
        <w:t>to a</w:t>
      </w:r>
      <w:r>
        <w:rPr>
          <w:lang w:val="en-US"/>
        </w:rPr>
        <w:t xml:space="preserve"> new cell, the MS needs to acquire the system information broadcasted in the cell. </w:t>
      </w:r>
      <w:r w:rsidR="006032B7">
        <w:rPr>
          <w:lang w:val="en-US"/>
        </w:rPr>
        <w:t>However, i</w:t>
      </w:r>
      <w:r>
        <w:rPr>
          <w:lang w:val="en-US"/>
        </w:rPr>
        <w:t>f the MS does not have any uplink report transmission it only needs to read paging messages after cell reselection. In such cases,</w:t>
      </w:r>
      <w:r w:rsidR="000B5E4D">
        <w:rPr>
          <w:lang w:val="en-US"/>
        </w:rPr>
        <w:t xml:space="preserve"> </w:t>
      </w:r>
      <w:r w:rsidR="006032B7">
        <w:rPr>
          <w:lang w:val="en-US"/>
        </w:rPr>
        <w:t xml:space="preserve">system information acquisition is not required. </w:t>
      </w:r>
      <w:r w:rsidR="000B5E4D">
        <w:rPr>
          <w:lang w:val="en-US"/>
        </w:rPr>
        <w:t xml:space="preserve">In particular, </w:t>
      </w:r>
      <w:r>
        <w:rPr>
          <w:lang w:val="en-US"/>
        </w:rPr>
        <w:t xml:space="preserve">by </w:t>
      </w:r>
      <w:r w:rsidR="000B5E4D">
        <w:rPr>
          <w:lang w:val="en-US"/>
        </w:rPr>
        <w:t xml:space="preserve">further improvements </w:t>
      </w:r>
      <w:r>
        <w:rPr>
          <w:lang w:val="en-US"/>
        </w:rPr>
        <w:t xml:space="preserve">such as coordination of system information parameters within a group of cells, it </w:t>
      </w:r>
      <w:r w:rsidR="000B5E4D">
        <w:rPr>
          <w:lang w:val="en-US"/>
        </w:rPr>
        <w:t xml:space="preserve">is made </w:t>
      </w:r>
      <w:r>
        <w:rPr>
          <w:lang w:val="en-US"/>
        </w:rPr>
        <w:t xml:space="preserve">possible for an MS to skip the system information acquisition after cell reselection and defer </w:t>
      </w:r>
      <w:r w:rsidR="000B5E4D">
        <w:rPr>
          <w:lang w:val="en-US"/>
        </w:rPr>
        <w:t>the system information acquisition</w:t>
      </w:r>
      <w:r>
        <w:rPr>
          <w:lang w:val="en-US"/>
        </w:rPr>
        <w:t xml:space="preserve"> until the uplink transmission event.</w:t>
      </w:r>
    </w:p>
    <w:p w14:paraId="27635CD1" w14:textId="5E0EA687" w:rsidR="006032B7" w:rsidRPr="00B7130F" w:rsidRDefault="000B5E4D" w:rsidP="00ED3D49">
      <w:pPr>
        <w:pStyle w:val="11BodyText"/>
        <w:ind w:left="0"/>
      </w:pPr>
      <w:r>
        <w:t>Thus, i</w:t>
      </w:r>
      <w:r w:rsidR="006032B7">
        <w:t xml:space="preserve">n addition to the </w:t>
      </w:r>
      <w:r>
        <w:t>above depicted mechanism for energy saving, further potential</w:t>
      </w:r>
      <w:r w:rsidR="006032B7">
        <w:t xml:space="preserve"> for </w:t>
      </w:r>
      <w:r w:rsidR="00C7756D">
        <w:t>energy saving due the defer</w:t>
      </w:r>
      <w:r w:rsidR="006032B7">
        <w:t xml:space="preserve"> of system informati</w:t>
      </w:r>
      <w:r>
        <w:t>on acquisition should be investigated to increase the overall energy saving</w:t>
      </w:r>
      <w:r w:rsidR="006032B7">
        <w:t>.</w:t>
      </w:r>
    </w:p>
    <w:p w14:paraId="1A1E36A5" w14:textId="28CF12D3" w:rsidR="00ED3D49" w:rsidRDefault="00ED3D49" w:rsidP="00B7130F">
      <w:pPr>
        <w:pStyle w:val="11BodyText"/>
        <w:spacing w:after="0"/>
        <w:ind w:left="0"/>
        <w:rPr>
          <w:b/>
        </w:rPr>
      </w:pPr>
      <w:r>
        <w:rPr>
          <w:b/>
        </w:rPr>
        <w:t xml:space="preserve">Proposal 3: </w:t>
      </w:r>
      <w:r w:rsidR="00133160">
        <w:rPr>
          <w:b/>
        </w:rPr>
        <w:t>F</w:t>
      </w:r>
      <w:r w:rsidR="006032B7">
        <w:rPr>
          <w:b/>
        </w:rPr>
        <w:t>urther optimisation of</w:t>
      </w:r>
      <w:r w:rsidR="00133160" w:rsidRPr="006D622D">
        <w:rPr>
          <w:b/>
        </w:rPr>
        <w:t xml:space="preserve"> system information acquisition related procedures for idle mode should be c</w:t>
      </w:r>
      <w:r w:rsidR="00133160">
        <w:rPr>
          <w:b/>
        </w:rPr>
        <w:t>onsidered as candidate solution</w:t>
      </w:r>
      <w:r w:rsidR="00133160" w:rsidRPr="006D622D">
        <w:rPr>
          <w:b/>
        </w:rPr>
        <w:t xml:space="preserve"> to improve energy efficiency for EC-GSM-IoT in Rel-15.</w:t>
      </w:r>
    </w:p>
    <w:p w14:paraId="14231190" w14:textId="77777777" w:rsidR="006D622D" w:rsidRDefault="006D622D" w:rsidP="00B7130F">
      <w:pPr>
        <w:pStyle w:val="11BodyText"/>
        <w:spacing w:after="0"/>
        <w:ind w:left="0"/>
        <w:rPr>
          <w:b/>
        </w:rPr>
      </w:pPr>
    </w:p>
    <w:p w14:paraId="20658EF1" w14:textId="2B11F3BB" w:rsidR="006D622D" w:rsidRDefault="002724D4" w:rsidP="006D622D">
      <w:pPr>
        <w:pStyle w:val="Heading1"/>
      </w:pPr>
      <w:r>
        <w:t>ENERGY</w:t>
      </w:r>
      <w:r w:rsidR="006D622D">
        <w:t xml:space="preserve"> consumption analysis for ec-gsm-Iot</w:t>
      </w:r>
    </w:p>
    <w:p w14:paraId="2E839F8B" w14:textId="2D8478BE" w:rsidR="00AC2FED" w:rsidRDefault="00AC2FED" w:rsidP="00ED3D49">
      <w:pPr>
        <w:pStyle w:val="11BodyText"/>
        <w:ind w:left="0"/>
      </w:pPr>
      <w:r>
        <w:t>As per initial re-estimation of battery life time calculation</w:t>
      </w:r>
      <w:r>
        <w:t xml:space="preserve"> [2]</w:t>
      </w:r>
      <w:r>
        <w:t xml:space="preserve">, the battery life time for MS in CC4 coverage condition </w:t>
      </w:r>
      <w:r>
        <w:t xml:space="preserve">with </w:t>
      </w:r>
      <w:r>
        <w:t>highest eDRX cycle of 52 minutes</w:t>
      </w:r>
      <w:r>
        <w:t xml:space="preserve"> will reduce from 10 years to 8 y</w:t>
      </w:r>
      <w:r>
        <w:t>ears for the same traffic profile</w:t>
      </w:r>
      <w:r>
        <w:t>. This indicates that the eDRX cycle length has an essential impact on the battery life time and thus underlines the importance of any paging reception energy saving.</w:t>
      </w:r>
    </w:p>
    <w:p w14:paraId="176ABD52" w14:textId="6FCF4F15" w:rsidR="00ED3D49" w:rsidRDefault="00ED3D49" w:rsidP="00ED3D49">
      <w:pPr>
        <w:pStyle w:val="11BodyText"/>
        <w:ind w:left="0"/>
      </w:pPr>
      <w:r>
        <w:t xml:space="preserve">Assuming that two bursts can provide the proposed paging indication </w:t>
      </w:r>
      <w:r w:rsidR="002724D4">
        <w:t xml:space="preserve">down to a low SINR </w:t>
      </w:r>
      <w:r>
        <w:t xml:space="preserve">with a sufficiently low false detection probability for the paging indication, the improvement </w:t>
      </w:r>
      <w:r w:rsidR="002724D4">
        <w:t>related to</w:t>
      </w:r>
      <w:r>
        <w:t xml:space="preserve"> </w:t>
      </w:r>
      <w:r w:rsidR="002724D4">
        <w:t>MS energy</w:t>
      </w:r>
      <w:r>
        <w:t xml:space="preserve"> </w:t>
      </w:r>
      <w:r w:rsidR="002724D4">
        <w:t>consumption</w:t>
      </w:r>
      <w:r>
        <w:t xml:space="preserve"> is calculated below.</w:t>
      </w:r>
    </w:p>
    <w:p w14:paraId="74EDAA75" w14:textId="77777777" w:rsidR="00ED3D49" w:rsidRDefault="00ED3D49" w:rsidP="00ED3D49">
      <w:pPr>
        <w:pStyle w:val="11BodyText"/>
        <w:ind w:left="0"/>
      </w:pPr>
      <w:r>
        <w:t>For the energy consumption calculations, following values are taken from [1] as reference.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ED3D49" w14:paraId="3B79E606" w14:textId="77777777" w:rsidTr="00C65738">
        <w:tc>
          <w:tcPr>
            <w:tcW w:w="4508" w:type="dxa"/>
          </w:tcPr>
          <w:p w14:paraId="5CB14922" w14:textId="77777777" w:rsidR="00ED3D49" w:rsidRPr="00E418C3" w:rsidRDefault="00ED3D49" w:rsidP="00C65738">
            <w:pPr>
              <w:pStyle w:val="11BodyText"/>
              <w:ind w:left="0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4508" w:type="dxa"/>
          </w:tcPr>
          <w:p w14:paraId="184F764B" w14:textId="77777777" w:rsidR="00ED3D49" w:rsidRDefault="00ED3D49" w:rsidP="00C65738">
            <w:pPr>
              <w:pStyle w:val="11BodyText"/>
              <w:ind w:left="0"/>
            </w:pPr>
            <w:r>
              <w:t>3.3 Volts</w:t>
            </w:r>
          </w:p>
        </w:tc>
      </w:tr>
      <w:tr w:rsidR="00ED3D49" w14:paraId="393F3C46" w14:textId="77777777" w:rsidTr="00C65738">
        <w:tc>
          <w:tcPr>
            <w:tcW w:w="4508" w:type="dxa"/>
          </w:tcPr>
          <w:p w14:paraId="4E7A58A8" w14:textId="77777777" w:rsidR="00ED3D49" w:rsidRDefault="00ED3D49" w:rsidP="00C65738">
            <w:pPr>
              <w:pStyle w:val="11BodyText"/>
              <w:ind w:left="0"/>
              <w:rPr>
                <w:lang w:val="en-US"/>
              </w:rPr>
            </w:pPr>
            <w:r>
              <w:rPr>
                <w:lang w:val="en-US"/>
              </w:rPr>
              <w:t>I (Light Sleep)</w:t>
            </w:r>
          </w:p>
        </w:tc>
        <w:tc>
          <w:tcPr>
            <w:tcW w:w="4508" w:type="dxa"/>
          </w:tcPr>
          <w:p w14:paraId="46A81520" w14:textId="77777777" w:rsidR="00ED3D49" w:rsidRDefault="00ED3D49" w:rsidP="00C65738">
            <w:pPr>
              <w:pStyle w:val="11BodyText"/>
              <w:ind w:left="0"/>
            </w:pPr>
            <w:r>
              <w:t>1000 uA</w:t>
            </w:r>
          </w:p>
        </w:tc>
      </w:tr>
      <w:tr w:rsidR="00ED3D49" w14:paraId="4B00F859" w14:textId="77777777" w:rsidTr="00C65738">
        <w:tc>
          <w:tcPr>
            <w:tcW w:w="4508" w:type="dxa"/>
          </w:tcPr>
          <w:p w14:paraId="49F8267E" w14:textId="77777777" w:rsidR="00ED3D49" w:rsidRDefault="00ED3D49" w:rsidP="00C65738">
            <w:pPr>
              <w:pStyle w:val="11BodyText"/>
              <w:ind w:left="0"/>
              <w:rPr>
                <w:lang w:val="en-US"/>
              </w:rPr>
            </w:pPr>
            <w:r>
              <w:rPr>
                <w:lang w:val="en-US"/>
              </w:rPr>
              <w:t>I (Reception of Bursts)</w:t>
            </w:r>
          </w:p>
        </w:tc>
        <w:tc>
          <w:tcPr>
            <w:tcW w:w="4508" w:type="dxa"/>
          </w:tcPr>
          <w:p w14:paraId="4FE97A2D" w14:textId="77777777" w:rsidR="00ED3D49" w:rsidRDefault="00ED3D49" w:rsidP="00C65738">
            <w:pPr>
              <w:pStyle w:val="11BodyText"/>
              <w:ind w:left="0"/>
            </w:pPr>
            <w:r>
              <w:t>30000 uA</w:t>
            </w:r>
          </w:p>
        </w:tc>
      </w:tr>
      <w:tr w:rsidR="00ED3D49" w14:paraId="390E8503" w14:textId="77777777" w:rsidTr="00C65738">
        <w:tc>
          <w:tcPr>
            <w:tcW w:w="4508" w:type="dxa"/>
          </w:tcPr>
          <w:p w14:paraId="7F444CAA" w14:textId="77777777" w:rsidR="00ED3D49" w:rsidRDefault="00ED3D49" w:rsidP="00C65738">
            <w:pPr>
              <w:pStyle w:val="11BodyText"/>
              <w:ind w:left="0"/>
              <w:rPr>
                <w:lang w:val="en-US"/>
              </w:rPr>
            </w:pPr>
            <w:r>
              <w:rPr>
                <w:lang w:val="en-US"/>
              </w:rPr>
              <w:t>I (PLL Active between reception)</w:t>
            </w:r>
          </w:p>
        </w:tc>
        <w:tc>
          <w:tcPr>
            <w:tcW w:w="4508" w:type="dxa"/>
          </w:tcPr>
          <w:p w14:paraId="7A3E09E5" w14:textId="7F19C81E" w:rsidR="00ED3D49" w:rsidRDefault="00ED3D49" w:rsidP="00C65738">
            <w:pPr>
              <w:pStyle w:val="11BodyText"/>
              <w:ind w:left="0"/>
            </w:pPr>
            <w:r>
              <w:t>30000 uA</w:t>
            </w:r>
          </w:p>
        </w:tc>
      </w:tr>
    </w:tbl>
    <w:p w14:paraId="7D119070" w14:textId="29B6C7DC" w:rsidR="00ED3D49" w:rsidRDefault="002724D4" w:rsidP="00B7130F">
      <w:pPr>
        <w:pStyle w:val="11BodyText"/>
        <w:spacing w:before="120"/>
        <w:ind w:left="0"/>
        <w:jc w:val="center"/>
      </w:pPr>
      <w:r>
        <w:t>Table 1: Idle mode MS characteristics.</w:t>
      </w:r>
    </w:p>
    <w:p w14:paraId="25DF1C6A" w14:textId="1B1F31E5" w:rsidR="00ED3D49" w:rsidRDefault="00ED3D49" w:rsidP="00ED3D49">
      <w:pPr>
        <w:pStyle w:val="11BodyText"/>
        <w:ind w:left="0"/>
      </w:pPr>
      <w:r>
        <w:t>Energy consumption during pag</w:t>
      </w:r>
      <w:r w:rsidR="002724D4">
        <w:t>ing</w:t>
      </w:r>
      <w:r>
        <w:t xml:space="preserve"> reception for MS in CC4 condition is calculated as below.</w:t>
      </w:r>
    </w:p>
    <w:p w14:paraId="7B51CE91" w14:textId="67A11970" w:rsidR="00ED3D49" w:rsidRDefault="00ED3D49" w:rsidP="00ED3D49">
      <w:pPr>
        <w:pStyle w:val="11BodyText"/>
        <w:ind w:left="0"/>
      </w:pPr>
      <w:r>
        <w:t xml:space="preserve">The number of bursts for network synchronisation is derived from the time taken for network synchronisation at 164 dB MCL. Network sync time at 164 dB MCL condition =577 </w:t>
      </w:r>
      <w:r>
        <w:lastRenderedPageBreak/>
        <w:t xml:space="preserve">ms. This corresponds to ~1000 bursts. </w:t>
      </w:r>
      <w:r w:rsidR="00727BAA">
        <w:t xml:space="preserve">Table 2 and Table 3 depict the MS energy consumption for the reference case (TSC based differentiation in Rel-13) and the proposed enhancement (paging </w:t>
      </w:r>
      <w:r w:rsidR="00C7756D">
        <w:t>indication channel</w:t>
      </w:r>
      <w:r w:rsidR="00727BAA">
        <w:t>), respectively, for the case that the MS is not paged.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52"/>
        <w:gridCol w:w="3003"/>
        <w:gridCol w:w="2661"/>
      </w:tblGrid>
      <w:tr w:rsidR="00ED3D49" w14:paraId="46BA3B34" w14:textId="77777777" w:rsidTr="00C65738">
        <w:tc>
          <w:tcPr>
            <w:tcW w:w="3352" w:type="dxa"/>
          </w:tcPr>
          <w:p w14:paraId="0C6E9C7F" w14:textId="77777777" w:rsidR="00ED3D49" w:rsidRDefault="00ED3D49" w:rsidP="00C65738">
            <w:pPr>
              <w:pStyle w:val="11BodyText"/>
              <w:ind w:left="0"/>
            </w:pPr>
          </w:p>
        </w:tc>
        <w:tc>
          <w:tcPr>
            <w:tcW w:w="3003" w:type="dxa"/>
          </w:tcPr>
          <w:p w14:paraId="0A766585" w14:textId="77777777" w:rsidR="00ED3D49" w:rsidRDefault="00ED3D49" w:rsidP="00C65738">
            <w:pPr>
              <w:pStyle w:val="11BodyText"/>
              <w:ind w:left="0"/>
            </w:pPr>
            <w:r>
              <w:t>Number of bursts</w:t>
            </w:r>
          </w:p>
        </w:tc>
        <w:tc>
          <w:tcPr>
            <w:tcW w:w="2661" w:type="dxa"/>
          </w:tcPr>
          <w:p w14:paraId="7B214753" w14:textId="77777777" w:rsidR="00ED3D49" w:rsidRDefault="00ED3D49" w:rsidP="00C65738">
            <w:pPr>
              <w:pStyle w:val="11BodyText"/>
              <w:ind w:left="0"/>
            </w:pPr>
            <w:r>
              <w:t>Energy consumption (µJ)</w:t>
            </w:r>
          </w:p>
        </w:tc>
      </w:tr>
      <w:tr w:rsidR="00ED3D49" w14:paraId="040A0DD0" w14:textId="77777777" w:rsidTr="00C65738">
        <w:tc>
          <w:tcPr>
            <w:tcW w:w="3352" w:type="dxa"/>
          </w:tcPr>
          <w:p w14:paraId="717E2410" w14:textId="77777777" w:rsidR="00ED3D49" w:rsidRDefault="00ED3D49" w:rsidP="00C65738">
            <w:pPr>
              <w:pStyle w:val="11BodyText"/>
              <w:ind w:left="0"/>
            </w:pPr>
            <w:r>
              <w:t>Network Synchronisation bursts</w:t>
            </w:r>
          </w:p>
        </w:tc>
        <w:tc>
          <w:tcPr>
            <w:tcW w:w="3003" w:type="dxa"/>
          </w:tcPr>
          <w:p w14:paraId="0F3A626A" w14:textId="77777777" w:rsidR="00ED3D49" w:rsidRDefault="00ED3D49" w:rsidP="00B7130F">
            <w:pPr>
              <w:pStyle w:val="11BodyText"/>
              <w:ind w:left="0"/>
              <w:jc w:val="center"/>
            </w:pPr>
            <w:r>
              <w:t>1000</w:t>
            </w:r>
          </w:p>
        </w:tc>
        <w:tc>
          <w:tcPr>
            <w:tcW w:w="2661" w:type="dxa"/>
          </w:tcPr>
          <w:p w14:paraId="4DDE45DD" w14:textId="77777777" w:rsidR="00ED3D49" w:rsidRPr="00E418C3" w:rsidRDefault="00ED3D49" w:rsidP="00B7130F">
            <w:pPr>
              <w:pStyle w:val="11BodyText"/>
              <w:ind w:left="0"/>
              <w:jc w:val="center"/>
              <w:rPr>
                <w:lang w:val="en-US"/>
              </w:rPr>
            </w:pPr>
            <w:r w:rsidRPr="00E418C3">
              <w:rPr>
                <w:lang w:val="en-US"/>
              </w:rPr>
              <w:t>57123</w:t>
            </w:r>
          </w:p>
          <w:p w14:paraId="632B0274" w14:textId="77777777" w:rsidR="00ED3D49" w:rsidRPr="005570C8" w:rsidRDefault="00ED3D49" w:rsidP="00B7130F">
            <w:pPr>
              <w:pStyle w:val="11BodyText"/>
              <w:ind w:left="0"/>
              <w:jc w:val="center"/>
              <w:rPr>
                <w:lang w:val="en-US"/>
              </w:rPr>
            </w:pPr>
          </w:p>
        </w:tc>
      </w:tr>
      <w:tr w:rsidR="00ED3D49" w14:paraId="6F19A4F4" w14:textId="77777777" w:rsidTr="00C65738">
        <w:tc>
          <w:tcPr>
            <w:tcW w:w="3352" w:type="dxa"/>
          </w:tcPr>
          <w:p w14:paraId="10C086BC" w14:textId="05FEC4AE" w:rsidR="00ED3D49" w:rsidRDefault="00ED3D49" w:rsidP="00C65738">
            <w:pPr>
              <w:pStyle w:val="11BodyText"/>
              <w:ind w:left="0"/>
            </w:pPr>
            <w:r>
              <w:t xml:space="preserve">Number of </w:t>
            </w:r>
            <w:r w:rsidR="002C7D4F">
              <w:t>EC</w:t>
            </w:r>
            <w:r w:rsidR="00DB7BFF">
              <w:t xml:space="preserve">-PCH </w:t>
            </w:r>
            <w:r>
              <w:t>bursts for CC4</w:t>
            </w:r>
          </w:p>
        </w:tc>
        <w:tc>
          <w:tcPr>
            <w:tcW w:w="3003" w:type="dxa"/>
          </w:tcPr>
          <w:p w14:paraId="44FD872E" w14:textId="77777777" w:rsidR="00ED3D49" w:rsidRDefault="00ED3D49" w:rsidP="00B7130F">
            <w:pPr>
              <w:pStyle w:val="11BodyText"/>
              <w:ind w:left="0"/>
              <w:jc w:val="center"/>
            </w:pPr>
            <w:r>
              <w:t>64</w:t>
            </w:r>
          </w:p>
        </w:tc>
        <w:tc>
          <w:tcPr>
            <w:tcW w:w="2661" w:type="dxa"/>
          </w:tcPr>
          <w:p w14:paraId="4D37C1FB" w14:textId="77777777" w:rsidR="00ED3D49" w:rsidRDefault="00ED3D49" w:rsidP="00B7130F">
            <w:pPr>
              <w:pStyle w:val="11BodyText"/>
              <w:ind w:left="0"/>
              <w:jc w:val="center"/>
            </w:pPr>
          </w:p>
        </w:tc>
      </w:tr>
      <w:tr w:rsidR="00ED3D49" w14:paraId="0D19776B" w14:textId="77777777" w:rsidTr="00C65738">
        <w:tc>
          <w:tcPr>
            <w:tcW w:w="3352" w:type="dxa"/>
          </w:tcPr>
          <w:p w14:paraId="45DA1EA0" w14:textId="16C9CF92" w:rsidR="00ED3D49" w:rsidRDefault="00ED3D49" w:rsidP="00C65738">
            <w:pPr>
              <w:pStyle w:val="11BodyText"/>
              <w:ind w:left="0"/>
            </w:pPr>
            <w:r>
              <w:t xml:space="preserve">Average number of </w:t>
            </w:r>
            <w:r w:rsidR="00DB7BFF">
              <w:t xml:space="preserve">EC-PCH </w:t>
            </w:r>
            <w:r>
              <w:t>bursts received for CC4 (with TSC based differentiation mechanism)</w:t>
            </w:r>
          </w:p>
        </w:tc>
        <w:tc>
          <w:tcPr>
            <w:tcW w:w="3003" w:type="dxa"/>
          </w:tcPr>
          <w:p w14:paraId="5BD5AEE0" w14:textId="77777777" w:rsidR="00ED3D49" w:rsidRDefault="00ED3D49" w:rsidP="00B7130F">
            <w:pPr>
              <w:pStyle w:val="11BodyText"/>
              <w:ind w:left="0"/>
              <w:jc w:val="center"/>
            </w:pPr>
            <w:r>
              <w:t>20</w:t>
            </w:r>
          </w:p>
        </w:tc>
        <w:tc>
          <w:tcPr>
            <w:tcW w:w="2661" w:type="dxa"/>
          </w:tcPr>
          <w:p w14:paraId="2FA29D8B" w14:textId="572CE26A" w:rsidR="00ED3D49" w:rsidRPr="00E418C3" w:rsidRDefault="00ED3D49" w:rsidP="00B7130F">
            <w:pPr>
              <w:pStyle w:val="11BodyText"/>
              <w:ind w:left="0"/>
              <w:jc w:val="center"/>
              <w:rPr>
                <w:lang w:val="en-US"/>
              </w:rPr>
            </w:pPr>
            <w:r w:rsidRPr="00E418C3">
              <w:rPr>
                <w:lang w:val="en-US"/>
              </w:rPr>
              <w:t>1142</w:t>
            </w:r>
          </w:p>
          <w:p w14:paraId="0C82B2FE" w14:textId="77777777" w:rsidR="00ED3D49" w:rsidRDefault="00ED3D49" w:rsidP="00B7130F">
            <w:pPr>
              <w:pStyle w:val="11BodyText"/>
              <w:ind w:left="0"/>
              <w:jc w:val="center"/>
            </w:pPr>
          </w:p>
        </w:tc>
      </w:tr>
      <w:tr w:rsidR="00ED3D49" w14:paraId="7E8746AF" w14:textId="77777777" w:rsidTr="00C65738">
        <w:tc>
          <w:tcPr>
            <w:tcW w:w="3352" w:type="dxa"/>
          </w:tcPr>
          <w:p w14:paraId="2506FFBE" w14:textId="6FF6D632" w:rsidR="00ED3D49" w:rsidRDefault="00ED3D49" w:rsidP="00C65738">
            <w:pPr>
              <w:pStyle w:val="11BodyText"/>
              <w:ind w:left="0"/>
            </w:pPr>
            <w:r>
              <w:t>Number of bursts</w:t>
            </w:r>
            <w:r w:rsidR="00B023BA">
              <w:t xml:space="preserve"> </w:t>
            </w:r>
            <w:r>
              <w:t>-PLL Maintained</w:t>
            </w:r>
            <w:r w:rsidR="00B023BA">
              <w:t xml:space="preserve"> during EC-PCH reception (with TSC based differentiation mechanism)</w:t>
            </w:r>
          </w:p>
        </w:tc>
        <w:tc>
          <w:tcPr>
            <w:tcW w:w="3003" w:type="dxa"/>
          </w:tcPr>
          <w:p w14:paraId="188DD486" w14:textId="77777777" w:rsidR="00ED3D49" w:rsidRDefault="00ED3D49" w:rsidP="00B7130F">
            <w:pPr>
              <w:pStyle w:val="11BodyText"/>
              <w:ind w:left="0"/>
              <w:jc w:val="center"/>
            </w:pPr>
            <w:r>
              <w:t>133</w:t>
            </w:r>
          </w:p>
        </w:tc>
        <w:tc>
          <w:tcPr>
            <w:tcW w:w="2661" w:type="dxa"/>
          </w:tcPr>
          <w:p w14:paraId="141ECA83" w14:textId="6B842643" w:rsidR="00ED3D49" w:rsidRPr="00E418C3" w:rsidRDefault="00ED3D49" w:rsidP="00B7130F">
            <w:pPr>
              <w:pStyle w:val="11BodyText"/>
              <w:ind w:left="0"/>
              <w:jc w:val="center"/>
              <w:rPr>
                <w:lang w:val="en-US"/>
              </w:rPr>
            </w:pPr>
            <w:r w:rsidRPr="00E418C3">
              <w:rPr>
                <w:lang w:val="en-US"/>
              </w:rPr>
              <w:t>7597</w:t>
            </w:r>
          </w:p>
          <w:p w14:paraId="7C4BAF0B" w14:textId="77777777" w:rsidR="00ED3D49" w:rsidRDefault="00ED3D49" w:rsidP="00B7130F">
            <w:pPr>
              <w:pStyle w:val="11BodyText"/>
              <w:ind w:left="0"/>
              <w:jc w:val="center"/>
            </w:pPr>
          </w:p>
        </w:tc>
      </w:tr>
      <w:tr w:rsidR="00ED3D49" w14:paraId="7747AED8" w14:textId="77777777" w:rsidTr="00C65738">
        <w:tc>
          <w:tcPr>
            <w:tcW w:w="3352" w:type="dxa"/>
          </w:tcPr>
          <w:p w14:paraId="26AF93FF" w14:textId="0D816CF0" w:rsidR="00ED3D49" w:rsidRDefault="00ED3D49" w:rsidP="00C65738">
            <w:pPr>
              <w:pStyle w:val="11BodyText"/>
              <w:ind w:left="0"/>
            </w:pPr>
            <w:r>
              <w:t>Light sleep bursts</w:t>
            </w:r>
            <w:r w:rsidR="00C7756D">
              <w:t xml:space="preserve"> between EC-CCCH blocks across 51 MF</w:t>
            </w:r>
          </w:p>
        </w:tc>
        <w:tc>
          <w:tcPr>
            <w:tcW w:w="3003" w:type="dxa"/>
          </w:tcPr>
          <w:p w14:paraId="38CD712F" w14:textId="2E375302" w:rsidR="00ED3D49" w:rsidRDefault="00C7756D" w:rsidP="00B7130F">
            <w:pPr>
              <w:pStyle w:val="11BodyText"/>
              <w:ind w:left="0"/>
              <w:jc w:val="center"/>
            </w:pPr>
            <w:r>
              <w:t>280</w:t>
            </w:r>
          </w:p>
        </w:tc>
        <w:tc>
          <w:tcPr>
            <w:tcW w:w="2661" w:type="dxa"/>
          </w:tcPr>
          <w:p w14:paraId="3C7BDFDB" w14:textId="1B784D7E" w:rsidR="00ED3D49" w:rsidRDefault="00C7756D" w:rsidP="00B7130F">
            <w:pPr>
              <w:pStyle w:val="11BodyText"/>
              <w:ind w:left="0"/>
              <w:jc w:val="center"/>
            </w:pPr>
            <w:r>
              <w:rPr>
                <w:lang w:val="en-US"/>
              </w:rPr>
              <w:t>533</w:t>
            </w:r>
          </w:p>
        </w:tc>
      </w:tr>
      <w:tr w:rsidR="00ED3D49" w14:paraId="1089C630" w14:textId="77777777" w:rsidTr="00C65738">
        <w:tc>
          <w:tcPr>
            <w:tcW w:w="3352" w:type="dxa"/>
          </w:tcPr>
          <w:p w14:paraId="140B8FF4" w14:textId="77777777" w:rsidR="00ED3D49" w:rsidRDefault="00ED3D49" w:rsidP="00C65738">
            <w:pPr>
              <w:pStyle w:val="11BodyText"/>
              <w:ind w:left="0"/>
            </w:pPr>
            <w:r>
              <w:t>Total Energy consumption</w:t>
            </w:r>
          </w:p>
        </w:tc>
        <w:tc>
          <w:tcPr>
            <w:tcW w:w="3003" w:type="dxa"/>
          </w:tcPr>
          <w:p w14:paraId="1A9E444E" w14:textId="77777777" w:rsidR="00ED3D49" w:rsidRDefault="00ED3D49" w:rsidP="00B7130F">
            <w:pPr>
              <w:pStyle w:val="11BodyText"/>
              <w:ind w:left="0"/>
              <w:jc w:val="center"/>
            </w:pPr>
          </w:p>
        </w:tc>
        <w:tc>
          <w:tcPr>
            <w:tcW w:w="2661" w:type="dxa"/>
          </w:tcPr>
          <w:p w14:paraId="44AF34CF" w14:textId="7141A579" w:rsidR="00ED3D49" w:rsidRPr="00E418C3" w:rsidRDefault="00ED3D49" w:rsidP="00B7130F">
            <w:pPr>
              <w:pStyle w:val="11BodyText"/>
              <w:ind w:left="0"/>
              <w:jc w:val="center"/>
              <w:rPr>
                <w:lang w:val="en-US"/>
              </w:rPr>
            </w:pPr>
            <w:r w:rsidRPr="00E418C3">
              <w:rPr>
                <w:lang w:val="en-US"/>
              </w:rPr>
              <w:t>66</w:t>
            </w:r>
            <w:r w:rsidR="00C7756D">
              <w:rPr>
                <w:lang w:val="en-US"/>
              </w:rPr>
              <w:t>395</w:t>
            </w:r>
          </w:p>
        </w:tc>
      </w:tr>
    </w:tbl>
    <w:p w14:paraId="66DE27C8" w14:textId="3D57E1D4" w:rsidR="00727BAA" w:rsidRDefault="00727BAA" w:rsidP="00727BAA">
      <w:pPr>
        <w:pStyle w:val="11BodyText"/>
        <w:spacing w:before="120"/>
        <w:ind w:left="0"/>
        <w:jc w:val="center"/>
      </w:pPr>
      <w:r>
        <w:t>Table 2: MS energy consumption for the EC-GSM-IoT reference case (Rel-13).</w:t>
      </w:r>
    </w:p>
    <w:p w14:paraId="0D010351" w14:textId="651F1524" w:rsidR="00ED3D49" w:rsidRDefault="00D767A9" w:rsidP="00ED3D49">
      <w:pPr>
        <w:pStyle w:val="11BodyText"/>
        <w:ind w:left="0"/>
      </w:pPr>
      <w:r>
        <w:t>In Table 3 the MS e</w:t>
      </w:r>
      <w:r w:rsidR="00ED3D49">
        <w:t>nergy consumption during page reception with Paging Indication channel (mapped to two bursts)</w:t>
      </w:r>
      <w:r>
        <w:t xml:space="preserve"> is depicted</w:t>
      </w:r>
      <w:r w:rsidR="00ED3D49">
        <w:t xml:space="preserve">. </w:t>
      </w:r>
      <w:r>
        <w:t xml:space="preserve">Only </w:t>
      </w:r>
      <w:r w:rsidR="00ED3D49">
        <w:rPr>
          <w:lang w:val="en-US"/>
        </w:rPr>
        <w:t xml:space="preserve">two consecutive bursts </w:t>
      </w:r>
      <w:r>
        <w:rPr>
          <w:lang w:val="en-US"/>
        </w:rPr>
        <w:t xml:space="preserve">need to be received </w:t>
      </w:r>
      <w:r w:rsidR="00ED3D49">
        <w:rPr>
          <w:lang w:val="en-US"/>
        </w:rPr>
        <w:t xml:space="preserve">for </w:t>
      </w:r>
      <w:r>
        <w:rPr>
          <w:lang w:val="en-US"/>
        </w:rPr>
        <w:t xml:space="preserve">the </w:t>
      </w:r>
      <w:r w:rsidR="00ED3D49">
        <w:rPr>
          <w:lang w:val="en-US"/>
        </w:rPr>
        <w:t>paging indication</w:t>
      </w:r>
      <w:r>
        <w:rPr>
          <w:lang w:val="en-US"/>
        </w:rPr>
        <w:t xml:space="preserve"> in case </w:t>
      </w:r>
      <w:r w:rsidR="00ED3D49">
        <w:rPr>
          <w:lang w:val="en-US"/>
        </w:rPr>
        <w:t>the MS does not receive any page during this occasion.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82"/>
        <w:gridCol w:w="2392"/>
        <w:gridCol w:w="3442"/>
      </w:tblGrid>
      <w:tr w:rsidR="00ED3D49" w14:paraId="27FFA200" w14:textId="77777777" w:rsidTr="00C65738">
        <w:tc>
          <w:tcPr>
            <w:tcW w:w="3182" w:type="dxa"/>
          </w:tcPr>
          <w:p w14:paraId="7AE8E55B" w14:textId="77777777" w:rsidR="00ED3D49" w:rsidRDefault="00ED3D49" w:rsidP="00C65738">
            <w:pPr>
              <w:pStyle w:val="11BodyText"/>
              <w:ind w:left="0"/>
            </w:pPr>
          </w:p>
        </w:tc>
        <w:tc>
          <w:tcPr>
            <w:tcW w:w="2392" w:type="dxa"/>
          </w:tcPr>
          <w:p w14:paraId="53B3D755" w14:textId="77777777" w:rsidR="00ED3D49" w:rsidRDefault="00ED3D49" w:rsidP="00C65738">
            <w:pPr>
              <w:pStyle w:val="11BodyText"/>
              <w:ind w:left="0"/>
            </w:pPr>
            <w:r>
              <w:t>Number of bursts</w:t>
            </w:r>
          </w:p>
        </w:tc>
        <w:tc>
          <w:tcPr>
            <w:tcW w:w="3442" w:type="dxa"/>
          </w:tcPr>
          <w:p w14:paraId="3558BAB6" w14:textId="77777777" w:rsidR="00ED3D49" w:rsidRDefault="00ED3D49" w:rsidP="00C65738">
            <w:pPr>
              <w:pStyle w:val="11BodyText"/>
              <w:ind w:left="0"/>
            </w:pPr>
            <w:r>
              <w:t>Energy consumption(uJ)</w:t>
            </w:r>
          </w:p>
        </w:tc>
      </w:tr>
      <w:tr w:rsidR="00ED3D49" w14:paraId="1833F5C0" w14:textId="77777777" w:rsidTr="00C65738">
        <w:tc>
          <w:tcPr>
            <w:tcW w:w="3182" w:type="dxa"/>
          </w:tcPr>
          <w:p w14:paraId="14F6913A" w14:textId="77777777" w:rsidR="00ED3D49" w:rsidRDefault="00ED3D49" w:rsidP="00C65738">
            <w:pPr>
              <w:pStyle w:val="11BodyText"/>
              <w:ind w:left="0"/>
            </w:pPr>
            <w:r>
              <w:t>Network Synchronisation bursts</w:t>
            </w:r>
          </w:p>
        </w:tc>
        <w:tc>
          <w:tcPr>
            <w:tcW w:w="2392" w:type="dxa"/>
          </w:tcPr>
          <w:p w14:paraId="522E0C86" w14:textId="77777777" w:rsidR="00ED3D49" w:rsidRDefault="00ED3D49" w:rsidP="00B7130F">
            <w:pPr>
              <w:pStyle w:val="11BodyText"/>
              <w:ind w:left="0"/>
              <w:jc w:val="center"/>
            </w:pPr>
            <w:r>
              <w:t>1000</w:t>
            </w:r>
          </w:p>
        </w:tc>
        <w:tc>
          <w:tcPr>
            <w:tcW w:w="3442" w:type="dxa"/>
          </w:tcPr>
          <w:p w14:paraId="4BA36232" w14:textId="77777777" w:rsidR="00ED3D49" w:rsidRPr="00E418C3" w:rsidRDefault="00ED3D49" w:rsidP="00B7130F">
            <w:pPr>
              <w:pStyle w:val="11BodyText"/>
              <w:ind w:left="0"/>
              <w:jc w:val="center"/>
              <w:rPr>
                <w:lang w:val="en-US"/>
              </w:rPr>
            </w:pPr>
            <w:r w:rsidRPr="00E418C3">
              <w:rPr>
                <w:lang w:val="en-US"/>
              </w:rPr>
              <w:t>57123</w:t>
            </w:r>
          </w:p>
          <w:p w14:paraId="55FAF91F" w14:textId="77777777" w:rsidR="00ED3D49" w:rsidRPr="00E418C3" w:rsidRDefault="00ED3D49" w:rsidP="00B7130F">
            <w:pPr>
              <w:pStyle w:val="11BodyText"/>
              <w:ind w:left="0"/>
              <w:jc w:val="center"/>
              <w:rPr>
                <w:lang w:val="en-US"/>
              </w:rPr>
            </w:pPr>
          </w:p>
        </w:tc>
      </w:tr>
      <w:tr w:rsidR="00ED3D49" w14:paraId="5C07900A" w14:textId="77777777" w:rsidTr="00C65738">
        <w:tc>
          <w:tcPr>
            <w:tcW w:w="3182" w:type="dxa"/>
          </w:tcPr>
          <w:p w14:paraId="1C679846" w14:textId="77777777" w:rsidR="00ED3D49" w:rsidRDefault="00ED3D49" w:rsidP="00C65738">
            <w:pPr>
              <w:pStyle w:val="11BodyText"/>
              <w:ind w:left="0"/>
            </w:pPr>
            <w:r>
              <w:t>Number of bursts for CC4</w:t>
            </w:r>
          </w:p>
        </w:tc>
        <w:tc>
          <w:tcPr>
            <w:tcW w:w="2392" w:type="dxa"/>
          </w:tcPr>
          <w:p w14:paraId="4D4980E2" w14:textId="77777777" w:rsidR="00ED3D49" w:rsidRDefault="00ED3D49" w:rsidP="00B7130F">
            <w:pPr>
              <w:pStyle w:val="11BodyText"/>
              <w:ind w:left="0"/>
              <w:jc w:val="center"/>
            </w:pPr>
            <w:r>
              <w:t>64</w:t>
            </w:r>
          </w:p>
        </w:tc>
        <w:tc>
          <w:tcPr>
            <w:tcW w:w="3442" w:type="dxa"/>
          </w:tcPr>
          <w:p w14:paraId="17E23492" w14:textId="77777777" w:rsidR="00ED3D49" w:rsidRDefault="00ED3D49" w:rsidP="00B7130F">
            <w:pPr>
              <w:pStyle w:val="11BodyText"/>
              <w:ind w:left="0"/>
              <w:jc w:val="center"/>
            </w:pPr>
          </w:p>
        </w:tc>
      </w:tr>
      <w:tr w:rsidR="00ED3D49" w14:paraId="47ED87D4" w14:textId="77777777" w:rsidTr="00C65738">
        <w:tc>
          <w:tcPr>
            <w:tcW w:w="3182" w:type="dxa"/>
          </w:tcPr>
          <w:p w14:paraId="292DC905" w14:textId="77777777" w:rsidR="00ED3D49" w:rsidRDefault="00ED3D49" w:rsidP="00C65738">
            <w:pPr>
              <w:pStyle w:val="11BodyText"/>
              <w:ind w:left="0"/>
            </w:pPr>
            <w:r>
              <w:t>Average number of bursts received for CC4 (with TSC based differentiation mechanism)</w:t>
            </w:r>
          </w:p>
        </w:tc>
        <w:tc>
          <w:tcPr>
            <w:tcW w:w="2392" w:type="dxa"/>
          </w:tcPr>
          <w:p w14:paraId="5C85822E" w14:textId="77777777" w:rsidR="00ED3D49" w:rsidRDefault="00ED3D49" w:rsidP="00B7130F">
            <w:pPr>
              <w:pStyle w:val="11BodyText"/>
              <w:ind w:left="0"/>
              <w:jc w:val="center"/>
            </w:pPr>
            <w:r>
              <w:t>2</w:t>
            </w:r>
          </w:p>
        </w:tc>
        <w:tc>
          <w:tcPr>
            <w:tcW w:w="3442" w:type="dxa"/>
          </w:tcPr>
          <w:p w14:paraId="08E015DA" w14:textId="747AF80B" w:rsidR="00ED3D49" w:rsidRPr="00E418C3" w:rsidRDefault="00ED3D49" w:rsidP="00B7130F">
            <w:pPr>
              <w:pStyle w:val="11BodyText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  <w:r w:rsidR="00F33BB4">
              <w:rPr>
                <w:lang w:val="en-US"/>
              </w:rPr>
              <w:t>4</w:t>
            </w:r>
          </w:p>
          <w:p w14:paraId="17B2F855" w14:textId="77777777" w:rsidR="00ED3D49" w:rsidRDefault="00ED3D49" w:rsidP="00B7130F">
            <w:pPr>
              <w:pStyle w:val="11BodyText"/>
              <w:ind w:left="0"/>
              <w:jc w:val="center"/>
            </w:pPr>
          </w:p>
        </w:tc>
      </w:tr>
      <w:tr w:rsidR="00ED3D49" w14:paraId="0F0104B1" w14:textId="77777777" w:rsidTr="00C65738">
        <w:tc>
          <w:tcPr>
            <w:tcW w:w="3182" w:type="dxa"/>
          </w:tcPr>
          <w:p w14:paraId="7E80BDA2" w14:textId="69D0A6A4" w:rsidR="00ED3D49" w:rsidRDefault="00ED3D49" w:rsidP="00C65738">
            <w:pPr>
              <w:pStyle w:val="11BodyText"/>
              <w:ind w:left="0"/>
            </w:pPr>
            <w:r>
              <w:t>Number of bursts -PLL Maintained</w:t>
            </w:r>
            <w:r w:rsidR="00727BAA">
              <w:t xml:space="preserve"> during EC-PCH reception (with paging channel indication mechanism)</w:t>
            </w:r>
          </w:p>
        </w:tc>
        <w:tc>
          <w:tcPr>
            <w:tcW w:w="2392" w:type="dxa"/>
          </w:tcPr>
          <w:p w14:paraId="2BF7E617" w14:textId="77777777" w:rsidR="00ED3D49" w:rsidRDefault="00ED3D49" w:rsidP="00B7130F">
            <w:pPr>
              <w:pStyle w:val="11BodyText"/>
              <w:ind w:left="0"/>
              <w:jc w:val="center"/>
            </w:pPr>
            <w:r>
              <w:t>7</w:t>
            </w:r>
          </w:p>
        </w:tc>
        <w:tc>
          <w:tcPr>
            <w:tcW w:w="3442" w:type="dxa"/>
          </w:tcPr>
          <w:p w14:paraId="7D9D1A25" w14:textId="5CE7FD70" w:rsidR="00ED3D49" w:rsidRDefault="00F33BB4" w:rsidP="00B7130F">
            <w:pPr>
              <w:pStyle w:val="11BodyText"/>
              <w:ind w:left="0"/>
              <w:jc w:val="center"/>
            </w:pPr>
            <w:r>
              <w:rPr>
                <w:lang w:val="en-US"/>
              </w:rPr>
              <w:t>400</w:t>
            </w:r>
          </w:p>
        </w:tc>
      </w:tr>
      <w:tr w:rsidR="00ED3D49" w14:paraId="37AC2A4B" w14:textId="77777777" w:rsidTr="00C65738">
        <w:tc>
          <w:tcPr>
            <w:tcW w:w="3182" w:type="dxa"/>
          </w:tcPr>
          <w:p w14:paraId="351DA888" w14:textId="77777777" w:rsidR="00ED3D49" w:rsidRDefault="00ED3D49" w:rsidP="00C65738">
            <w:pPr>
              <w:pStyle w:val="11BodyText"/>
              <w:ind w:left="0"/>
            </w:pPr>
            <w:r>
              <w:lastRenderedPageBreak/>
              <w:t>Light sleep bursts</w:t>
            </w:r>
          </w:p>
        </w:tc>
        <w:tc>
          <w:tcPr>
            <w:tcW w:w="2392" w:type="dxa"/>
          </w:tcPr>
          <w:p w14:paraId="4DD74604" w14:textId="24E232B5" w:rsidR="00ED3D49" w:rsidRDefault="008270F6" w:rsidP="00B7130F">
            <w:pPr>
              <w:pStyle w:val="11BodyText"/>
              <w:ind w:left="0"/>
              <w:jc w:val="center"/>
            </w:pPr>
            <w:r>
              <w:t>0</w:t>
            </w:r>
          </w:p>
        </w:tc>
        <w:tc>
          <w:tcPr>
            <w:tcW w:w="3442" w:type="dxa"/>
          </w:tcPr>
          <w:p w14:paraId="56A5F4C6" w14:textId="77777777" w:rsidR="00ED3D49" w:rsidRDefault="00ED3D49" w:rsidP="00B7130F">
            <w:pPr>
              <w:pStyle w:val="11BodyText"/>
              <w:ind w:left="0"/>
              <w:jc w:val="center"/>
            </w:pPr>
            <w:r>
              <w:t>0</w:t>
            </w:r>
          </w:p>
        </w:tc>
      </w:tr>
      <w:tr w:rsidR="00ED3D49" w14:paraId="1A368F1E" w14:textId="77777777" w:rsidTr="00C65738">
        <w:tc>
          <w:tcPr>
            <w:tcW w:w="3182" w:type="dxa"/>
          </w:tcPr>
          <w:p w14:paraId="62DF5B55" w14:textId="77777777" w:rsidR="00ED3D49" w:rsidRDefault="00ED3D49" w:rsidP="00C65738">
            <w:pPr>
              <w:pStyle w:val="11BodyText"/>
              <w:ind w:left="0"/>
            </w:pPr>
            <w:r>
              <w:t>Total Energy Consumption</w:t>
            </w:r>
          </w:p>
        </w:tc>
        <w:tc>
          <w:tcPr>
            <w:tcW w:w="2392" w:type="dxa"/>
          </w:tcPr>
          <w:p w14:paraId="2DBFAEC9" w14:textId="77777777" w:rsidR="00ED3D49" w:rsidRPr="00E418C3" w:rsidRDefault="00ED3D49" w:rsidP="00C65738">
            <w:pPr>
              <w:pStyle w:val="11BodyText"/>
              <w:ind w:left="0"/>
              <w:rPr>
                <w:lang w:val="en-US"/>
              </w:rPr>
            </w:pPr>
          </w:p>
        </w:tc>
        <w:tc>
          <w:tcPr>
            <w:tcW w:w="3442" w:type="dxa"/>
          </w:tcPr>
          <w:p w14:paraId="2DA125DE" w14:textId="555591EC" w:rsidR="00ED3D49" w:rsidRPr="00E418C3" w:rsidRDefault="00ED3D49" w:rsidP="00B7130F">
            <w:pPr>
              <w:pStyle w:val="11BodyText"/>
              <w:ind w:left="0"/>
              <w:jc w:val="center"/>
              <w:rPr>
                <w:lang w:val="en-US"/>
              </w:rPr>
            </w:pPr>
            <w:r w:rsidRPr="00E418C3">
              <w:rPr>
                <w:lang w:val="en-US"/>
              </w:rPr>
              <w:t>5</w:t>
            </w:r>
            <w:r>
              <w:rPr>
                <w:lang w:val="en-US"/>
              </w:rPr>
              <w:t>76</w:t>
            </w:r>
            <w:r w:rsidR="00F33BB4">
              <w:rPr>
                <w:lang w:val="en-US"/>
              </w:rPr>
              <w:t>37</w:t>
            </w:r>
          </w:p>
        </w:tc>
      </w:tr>
    </w:tbl>
    <w:p w14:paraId="3A1D20BB" w14:textId="30DF3452" w:rsidR="00ED3D49" w:rsidRDefault="00727BAA" w:rsidP="00B7130F">
      <w:pPr>
        <w:pStyle w:val="11BodyText"/>
        <w:spacing w:before="120"/>
        <w:ind w:left="0"/>
        <w:jc w:val="center"/>
      </w:pPr>
      <w:r>
        <w:t>Table 3: MS energy consumption for the proposed enhancement (Rel-15).</w:t>
      </w:r>
    </w:p>
    <w:p w14:paraId="0A7D6D92" w14:textId="4ECBEA1E" w:rsidR="00ED3D49" w:rsidRDefault="00ED3D49" w:rsidP="00ED3D49">
      <w:pPr>
        <w:pStyle w:val="11BodyText"/>
        <w:ind w:left="0"/>
        <w:rPr>
          <w:lang w:val="en-US"/>
        </w:rPr>
      </w:pPr>
      <w:r>
        <w:t xml:space="preserve">Based on the above calculations, the energy consumption with paging indication channel when no page is received for MS is improved by </w:t>
      </w:r>
      <w:r>
        <w:rPr>
          <w:lang w:val="en-US"/>
        </w:rPr>
        <w:t>1</w:t>
      </w:r>
      <w:r w:rsidR="00F33BB4">
        <w:rPr>
          <w:lang w:val="en-US"/>
        </w:rPr>
        <w:t xml:space="preserve">4.2 </w:t>
      </w:r>
      <w:r>
        <w:rPr>
          <w:lang w:val="en-US"/>
        </w:rPr>
        <w:t>%.</w:t>
      </w:r>
    </w:p>
    <w:p w14:paraId="08E12008" w14:textId="04B32734" w:rsidR="00ED3D49" w:rsidRDefault="00ED3D49" w:rsidP="00ED3D49">
      <w:pPr>
        <w:pStyle w:val="11BodyText"/>
        <w:ind w:left="0"/>
        <w:rPr>
          <w:lang w:val="en-US"/>
        </w:rPr>
      </w:pPr>
      <w:r>
        <w:rPr>
          <w:lang w:val="en-US"/>
        </w:rPr>
        <w:t>Considering</w:t>
      </w:r>
      <w:r w:rsidR="00A911D6">
        <w:rPr>
          <w:lang w:val="en-US"/>
        </w:rPr>
        <w:t xml:space="preserve"> </w:t>
      </w:r>
      <w:r w:rsidR="00D767A9">
        <w:rPr>
          <w:lang w:val="en-US"/>
        </w:rPr>
        <w:t xml:space="preserve">the </w:t>
      </w:r>
      <w:r w:rsidR="00A911D6">
        <w:rPr>
          <w:lang w:val="en-US"/>
        </w:rPr>
        <w:t>paging load situation</w:t>
      </w:r>
      <w:r w:rsidR="00D767A9">
        <w:rPr>
          <w:lang w:val="en-US"/>
        </w:rPr>
        <w:t>,</w:t>
      </w:r>
      <w:r w:rsidR="00A911D6">
        <w:rPr>
          <w:lang w:val="en-US"/>
        </w:rPr>
        <w:t xml:space="preserve"> where </w:t>
      </w:r>
      <w:r w:rsidR="00D767A9">
        <w:rPr>
          <w:lang w:val="en-US"/>
        </w:rPr>
        <w:t xml:space="preserve">in </w:t>
      </w:r>
      <w:r w:rsidR="00A911D6">
        <w:rPr>
          <w:lang w:val="en-US"/>
        </w:rPr>
        <w:t xml:space="preserve">10% of the paging occasions MS receives </w:t>
      </w:r>
      <w:r w:rsidR="00D767A9">
        <w:rPr>
          <w:lang w:val="en-US"/>
        </w:rPr>
        <w:t xml:space="preserve">a </w:t>
      </w:r>
      <w:r w:rsidR="00A911D6">
        <w:rPr>
          <w:lang w:val="en-US"/>
        </w:rPr>
        <w:t xml:space="preserve">valid page to any of </w:t>
      </w:r>
      <w:r w:rsidR="00D767A9">
        <w:rPr>
          <w:lang w:val="en-US"/>
        </w:rPr>
        <w:t xml:space="preserve">the </w:t>
      </w:r>
      <w:r w:rsidR="00A911D6">
        <w:rPr>
          <w:lang w:val="en-US"/>
        </w:rPr>
        <w:t xml:space="preserve">MS in its paging group, the energy </w:t>
      </w:r>
      <w:r w:rsidR="00D767A9">
        <w:rPr>
          <w:lang w:val="en-US"/>
        </w:rPr>
        <w:t>saving is estimated to</w:t>
      </w:r>
      <w:r w:rsidR="00A911D6">
        <w:rPr>
          <w:lang w:val="en-US"/>
        </w:rPr>
        <w:t xml:space="preserve"> be 12-13%.</w:t>
      </w:r>
    </w:p>
    <w:p w14:paraId="49ADDB5C" w14:textId="6786E551" w:rsidR="00AD4335" w:rsidRPr="008A3794" w:rsidRDefault="008A3794" w:rsidP="00F33BB4">
      <w:pPr>
        <w:pStyle w:val="11BodyText"/>
        <w:ind w:left="0"/>
      </w:pPr>
      <w:r w:rsidRPr="008A3794">
        <w:t>The network synchronis</w:t>
      </w:r>
      <w:r w:rsidR="00F33BB4" w:rsidRPr="008A3794">
        <w:t>ation time a</w:t>
      </w:r>
      <w:r w:rsidR="00F33BB4" w:rsidRPr="008A3794">
        <w:t>ssumed here corresponds to the </w:t>
      </w:r>
      <w:r w:rsidR="00F33BB4" w:rsidRPr="008A3794">
        <w:t xml:space="preserve">number of bursts for the duration of 577 ms [1] which is equivalent to 1000 bursts. The model used for sync time estimation does not assume any </w:t>
      </w:r>
      <w:r w:rsidR="00F33BB4" w:rsidRPr="008A3794">
        <w:t>light sleep in between the 51-multiframe</w:t>
      </w:r>
      <w:r w:rsidR="00F33BB4" w:rsidRPr="008A3794">
        <w:t xml:space="preserve"> during synchronization. Moreover</w:t>
      </w:r>
      <w:r w:rsidR="00F33BB4" w:rsidRPr="008A3794">
        <w:t>,</w:t>
      </w:r>
      <w:r w:rsidR="00F33BB4" w:rsidRPr="008A3794">
        <w:t xml:space="preserve"> use of legacy SCH in addition to EC-SCH for sy</w:t>
      </w:r>
      <w:r w:rsidR="00F33BB4" w:rsidRPr="008A3794">
        <w:t>nchronis</w:t>
      </w:r>
      <w:r w:rsidR="00F33BB4" w:rsidRPr="008A3794">
        <w:t xml:space="preserve">ation is not assumed here. With more </w:t>
      </w:r>
      <w:r w:rsidR="00F33BB4" w:rsidRPr="008A3794">
        <w:t>sophisticated MS implementation</w:t>
      </w:r>
      <w:r w:rsidR="00F33BB4" w:rsidRPr="008A3794">
        <w:t xml:space="preserve"> for network synchronization, the energy co</w:t>
      </w:r>
      <w:r w:rsidR="00F33BB4" w:rsidRPr="008A3794">
        <w:t xml:space="preserve">nsumption for network synchronisation is expected to be </w:t>
      </w:r>
      <w:r w:rsidR="00F33BB4" w:rsidRPr="008A3794">
        <w:t>further reduced beyond the above given extent.  Moreover</w:t>
      </w:r>
      <w:r w:rsidR="00F33BB4" w:rsidRPr="008A3794">
        <w:t>,</w:t>
      </w:r>
      <w:r w:rsidR="00F33BB4" w:rsidRPr="008A3794">
        <w:t xml:space="preserve"> with shorter eDRX cycle the frequency and time drift between paging occasions will be lesser compared to longer eDRX cycle. </w:t>
      </w:r>
      <w:r w:rsidR="00D767A9" w:rsidRPr="008A3794">
        <w:t>Hence w</w:t>
      </w:r>
      <w:r w:rsidR="00A911D6" w:rsidRPr="008A3794">
        <w:t xml:space="preserve">ith </w:t>
      </w:r>
      <w:r w:rsidR="00D767A9" w:rsidRPr="008A3794">
        <w:t>shorter</w:t>
      </w:r>
      <w:r w:rsidR="00A911D6" w:rsidRPr="008A3794">
        <w:t xml:space="preserve"> time required for network synchroni</w:t>
      </w:r>
      <w:r w:rsidR="00D767A9" w:rsidRPr="008A3794">
        <w:t>s</w:t>
      </w:r>
      <w:r w:rsidR="00A911D6" w:rsidRPr="008A3794">
        <w:t xml:space="preserve">ation </w:t>
      </w:r>
      <w:r w:rsidR="00D767A9" w:rsidRPr="008A3794">
        <w:t>in case of</w:t>
      </w:r>
      <w:r w:rsidR="00A911D6" w:rsidRPr="008A3794">
        <w:t xml:space="preserve"> lower eDRX cycle, the major component of </w:t>
      </w:r>
      <w:r w:rsidR="00D767A9" w:rsidRPr="008A3794">
        <w:t xml:space="preserve">the MS </w:t>
      </w:r>
      <w:r w:rsidR="00A911D6" w:rsidRPr="008A3794">
        <w:t xml:space="preserve">energy consumption for paging reception will be </w:t>
      </w:r>
      <w:r w:rsidR="00F33BB4" w:rsidRPr="008A3794">
        <w:t xml:space="preserve">due to the </w:t>
      </w:r>
      <w:r w:rsidR="00A911D6" w:rsidRPr="008A3794">
        <w:t>reception of repetitions of the EC</w:t>
      </w:r>
      <w:r w:rsidR="00D767A9" w:rsidRPr="008A3794">
        <w:t>-</w:t>
      </w:r>
      <w:r w:rsidR="00A911D6" w:rsidRPr="008A3794">
        <w:t xml:space="preserve">CCCH blocks. </w:t>
      </w:r>
    </w:p>
    <w:p w14:paraId="0145A498" w14:textId="6088A1C8" w:rsidR="00AD4335" w:rsidRDefault="000F4B04" w:rsidP="00ED3D49">
      <w:pPr>
        <w:pStyle w:val="11BodyText"/>
        <w:ind w:left="0"/>
        <w:rPr>
          <w:lang w:val="en-US"/>
        </w:rPr>
      </w:pPr>
      <w:r>
        <w:rPr>
          <w:lang w:val="en-US"/>
        </w:rPr>
        <w:t xml:space="preserve">For example, </w:t>
      </w:r>
      <w:r w:rsidR="00D767A9">
        <w:rPr>
          <w:lang w:val="en-US"/>
        </w:rPr>
        <w:t>i</w:t>
      </w:r>
      <w:r w:rsidR="00AD4335">
        <w:rPr>
          <w:lang w:val="en-US"/>
        </w:rPr>
        <w:t xml:space="preserve">f the network synchronization time </w:t>
      </w:r>
      <w:r w:rsidR="00D767A9">
        <w:rPr>
          <w:lang w:val="en-US"/>
        </w:rPr>
        <w:t>decreases</w:t>
      </w:r>
      <w:r w:rsidR="00AD4335">
        <w:rPr>
          <w:lang w:val="en-US"/>
        </w:rPr>
        <w:t xml:space="preserve"> from 1000 bursts to 500 bursts due to lower eDRX cycle value</w:t>
      </w:r>
      <w:r>
        <w:rPr>
          <w:lang w:val="en-US"/>
        </w:rPr>
        <w:t xml:space="preserve"> (</w:t>
      </w:r>
      <w:r w:rsidR="00D767A9">
        <w:rPr>
          <w:lang w:val="en-US"/>
        </w:rPr>
        <w:t xml:space="preserve">yielding a </w:t>
      </w:r>
      <w:r>
        <w:rPr>
          <w:lang w:val="en-US"/>
        </w:rPr>
        <w:t>reduced duration for deep sleep between paging occasions)</w:t>
      </w:r>
      <w:r w:rsidR="00AD4335">
        <w:rPr>
          <w:lang w:val="en-US"/>
        </w:rPr>
        <w:t xml:space="preserve">, the energy consumption without </w:t>
      </w:r>
      <w:r w:rsidR="00D767A9">
        <w:rPr>
          <w:lang w:val="en-US"/>
        </w:rPr>
        <w:t xml:space="preserve">using a </w:t>
      </w:r>
      <w:r w:rsidR="00AD4335">
        <w:rPr>
          <w:lang w:val="en-US"/>
        </w:rPr>
        <w:t xml:space="preserve">paging indication channel is estimated as ~ 38000 uJ and energy consumption with paging indication </w:t>
      </w:r>
      <w:r w:rsidR="00D767A9">
        <w:rPr>
          <w:lang w:val="en-US"/>
        </w:rPr>
        <w:t xml:space="preserve">channel </w:t>
      </w:r>
      <w:r w:rsidR="00AD4335">
        <w:rPr>
          <w:lang w:val="en-US"/>
        </w:rPr>
        <w:t xml:space="preserve">is estimated as ~ 28000 uJ. The </w:t>
      </w:r>
      <w:r>
        <w:rPr>
          <w:lang w:val="en-US"/>
        </w:rPr>
        <w:t xml:space="preserve">energy consumption with paging indication channel is </w:t>
      </w:r>
      <w:r w:rsidR="00D767A9">
        <w:rPr>
          <w:lang w:val="en-US"/>
        </w:rPr>
        <w:t xml:space="preserve">thus </w:t>
      </w:r>
      <w:r>
        <w:rPr>
          <w:lang w:val="en-US"/>
        </w:rPr>
        <w:t>improved by 24%.</w:t>
      </w:r>
    </w:p>
    <w:p w14:paraId="0D354933" w14:textId="1DFD8CD0" w:rsidR="00DD54A3" w:rsidRDefault="00DD54A3" w:rsidP="00B7130F">
      <w:pPr>
        <w:pStyle w:val="11BodyText"/>
        <w:spacing w:after="0"/>
        <w:ind w:left="0"/>
        <w:rPr>
          <w:lang w:val="en-US"/>
        </w:rPr>
      </w:pPr>
      <w:r>
        <w:rPr>
          <w:lang w:val="en-US"/>
        </w:rPr>
        <w:t xml:space="preserve">With </w:t>
      </w:r>
      <w:r w:rsidR="00D767A9">
        <w:rPr>
          <w:lang w:val="en-US"/>
        </w:rPr>
        <w:t xml:space="preserve">a more sophisticated </w:t>
      </w:r>
      <w:r>
        <w:rPr>
          <w:lang w:val="en-US"/>
        </w:rPr>
        <w:t xml:space="preserve">design of </w:t>
      </w:r>
      <w:r w:rsidR="00F55E43">
        <w:rPr>
          <w:lang w:val="en-US"/>
        </w:rPr>
        <w:t xml:space="preserve">the </w:t>
      </w:r>
      <w:r>
        <w:rPr>
          <w:lang w:val="en-US"/>
        </w:rPr>
        <w:t>paging indication channel</w:t>
      </w:r>
      <w:r w:rsidR="00F55E43">
        <w:rPr>
          <w:lang w:val="en-US"/>
        </w:rPr>
        <w:t>,</w:t>
      </w:r>
      <w:r>
        <w:rPr>
          <w:lang w:val="en-US"/>
        </w:rPr>
        <w:t xml:space="preserve"> the energy saving can be further improved </w:t>
      </w:r>
      <w:r w:rsidR="00F55E43">
        <w:rPr>
          <w:lang w:val="en-US"/>
        </w:rPr>
        <w:t>beyond</w:t>
      </w:r>
      <w:r>
        <w:rPr>
          <w:lang w:val="en-US"/>
        </w:rPr>
        <w:t xml:space="preserve"> the above values.</w:t>
      </w:r>
      <w:r w:rsidR="00F55E43">
        <w:rPr>
          <w:lang w:val="en-US"/>
        </w:rPr>
        <w:t xml:space="preserve"> The same is true in regard to avoiding system information acquisition, which in particular impacts devices with low mobility and devices at cell edges. </w:t>
      </w:r>
    </w:p>
    <w:p w14:paraId="30703F49" w14:textId="77777777" w:rsidR="00B7130F" w:rsidRDefault="00B7130F" w:rsidP="00B7130F">
      <w:pPr>
        <w:pStyle w:val="11BodyText"/>
        <w:spacing w:after="0"/>
        <w:ind w:left="0"/>
        <w:rPr>
          <w:lang w:val="en-US"/>
        </w:rPr>
      </w:pPr>
    </w:p>
    <w:p w14:paraId="5045DAAE" w14:textId="230FBABE" w:rsidR="001552D4" w:rsidRDefault="00F55E43" w:rsidP="001552D4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22E3250C" w14:textId="43C41BEA" w:rsidR="00BA151B" w:rsidRDefault="00BA151B" w:rsidP="00BA151B">
      <w:pPr>
        <w:pStyle w:val="11BodyText"/>
        <w:ind w:left="0"/>
        <w:rPr>
          <w:lang w:val="en-US"/>
        </w:rPr>
      </w:pPr>
      <w:r>
        <w:rPr>
          <w:lang w:val="en-US"/>
        </w:rPr>
        <w:t>The new use case</w:t>
      </w:r>
      <w:r w:rsidR="00295199">
        <w:rPr>
          <w:lang w:val="en-US"/>
        </w:rPr>
        <w:t xml:space="preserve">s related to CIoT </w:t>
      </w:r>
      <w:r w:rsidR="00F55E43">
        <w:rPr>
          <w:lang w:val="en-US"/>
        </w:rPr>
        <w:t>networks</w:t>
      </w:r>
      <w:r w:rsidR="00295199">
        <w:rPr>
          <w:lang w:val="en-US"/>
        </w:rPr>
        <w:t xml:space="preserve"> require </w:t>
      </w:r>
      <w:r w:rsidR="00F55E43">
        <w:rPr>
          <w:lang w:val="en-US"/>
        </w:rPr>
        <w:t xml:space="preserve">devices to be </w:t>
      </w:r>
      <w:r w:rsidR="00295199">
        <w:rPr>
          <w:lang w:val="en-US"/>
        </w:rPr>
        <w:t>configur</w:t>
      </w:r>
      <w:r w:rsidR="00F55E43">
        <w:rPr>
          <w:lang w:val="en-US"/>
        </w:rPr>
        <w:t>ed</w:t>
      </w:r>
      <w:r w:rsidR="00295199">
        <w:rPr>
          <w:lang w:val="en-US"/>
        </w:rPr>
        <w:t xml:space="preserve"> </w:t>
      </w:r>
      <w:r w:rsidR="00F55E43">
        <w:rPr>
          <w:lang w:val="en-US"/>
        </w:rPr>
        <w:t>with</w:t>
      </w:r>
      <w:r w:rsidR="00295199">
        <w:rPr>
          <w:lang w:val="en-US"/>
        </w:rPr>
        <w:t xml:space="preserve"> </w:t>
      </w:r>
      <w:r w:rsidR="00F55E43">
        <w:rPr>
          <w:lang w:val="en-US"/>
        </w:rPr>
        <w:t xml:space="preserve">a </w:t>
      </w:r>
      <w:r w:rsidR="00295199">
        <w:rPr>
          <w:lang w:val="en-US"/>
        </w:rPr>
        <w:t xml:space="preserve">lower </w:t>
      </w:r>
      <w:r w:rsidR="00B7130F">
        <w:rPr>
          <w:lang w:val="en-US"/>
        </w:rPr>
        <w:t>e</w:t>
      </w:r>
      <w:r w:rsidR="00295199">
        <w:rPr>
          <w:lang w:val="en-US"/>
        </w:rPr>
        <w:t xml:space="preserve">DRX cycle. For such </w:t>
      </w:r>
      <w:r w:rsidR="00F55E43">
        <w:rPr>
          <w:lang w:val="en-US"/>
        </w:rPr>
        <w:t xml:space="preserve">use </w:t>
      </w:r>
      <w:r w:rsidR="00295199">
        <w:rPr>
          <w:lang w:val="en-US"/>
        </w:rPr>
        <w:t>cases</w:t>
      </w:r>
      <w:r w:rsidR="00F55E43">
        <w:rPr>
          <w:lang w:val="en-US"/>
        </w:rPr>
        <w:t>,</w:t>
      </w:r>
      <w:r w:rsidR="00295199">
        <w:rPr>
          <w:lang w:val="en-US"/>
        </w:rPr>
        <w:t xml:space="preserve"> further enhancements to improve the energy efficiency is essential to obtain </w:t>
      </w:r>
      <w:r w:rsidR="00F55E43">
        <w:rPr>
          <w:lang w:val="en-US"/>
        </w:rPr>
        <w:t>higher</w:t>
      </w:r>
      <w:r w:rsidR="00295199">
        <w:rPr>
          <w:lang w:val="en-US"/>
        </w:rPr>
        <w:t xml:space="preserve"> battery life time performance. </w:t>
      </w:r>
      <w:r w:rsidR="00F55E43">
        <w:rPr>
          <w:lang w:val="en-US"/>
        </w:rPr>
        <w:t>Thus</w:t>
      </w:r>
      <w:r w:rsidR="00B7130F">
        <w:rPr>
          <w:lang w:val="en-US"/>
        </w:rPr>
        <w:t>,</w:t>
      </w:r>
      <w:r w:rsidR="00F55E43">
        <w:rPr>
          <w:lang w:val="en-US"/>
        </w:rPr>
        <w:t xml:space="preserve"> in this paper the i</w:t>
      </w:r>
      <w:r w:rsidR="00295199">
        <w:rPr>
          <w:lang w:val="en-US"/>
        </w:rPr>
        <w:t xml:space="preserve">ntroduction of </w:t>
      </w:r>
      <w:r w:rsidR="00F55E43">
        <w:rPr>
          <w:lang w:val="en-US"/>
        </w:rPr>
        <w:t xml:space="preserve">a </w:t>
      </w:r>
      <w:r w:rsidR="00295199">
        <w:rPr>
          <w:lang w:val="en-US"/>
        </w:rPr>
        <w:t xml:space="preserve">paging indication channel and </w:t>
      </w:r>
      <w:r w:rsidR="00F55E43">
        <w:rPr>
          <w:lang w:val="en-US"/>
        </w:rPr>
        <w:t xml:space="preserve">the </w:t>
      </w:r>
      <w:r w:rsidR="00295199">
        <w:rPr>
          <w:lang w:val="en-US"/>
        </w:rPr>
        <w:t>improve</w:t>
      </w:r>
      <w:r w:rsidR="00F55E43">
        <w:rPr>
          <w:lang w:val="en-US"/>
        </w:rPr>
        <w:t>d</w:t>
      </w:r>
      <w:r w:rsidR="00295199">
        <w:rPr>
          <w:lang w:val="en-US"/>
        </w:rPr>
        <w:t xml:space="preserve"> system information acquisition in idle mode are </w:t>
      </w:r>
      <w:r w:rsidR="00F55E43">
        <w:rPr>
          <w:lang w:val="en-US"/>
        </w:rPr>
        <w:t>presen</w:t>
      </w:r>
      <w:r w:rsidR="00B7130F">
        <w:rPr>
          <w:lang w:val="en-US"/>
        </w:rPr>
        <w:t>te</w:t>
      </w:r>
      <w:r w:rsidR="00F55E43">
        <w:rPr>
          <w:lang w:val="en-US"/>
        </w:rPr>
        <w:t xml:space="preserve">d as </w:t>
      </w:r>
      <w:r w:rsidR="00295199">
        <w:rPr>
          <w:lang w:val="en-US"/>
        </w:rPr>
        <w:t>potential solution</w:t>
      </w:r>
      <w:r w:rsidR="00F55E43">
        <w:rPr>
          <w:lang w:val="en-US"/>
        </w:rPr>
        <w:t>s</w:t>
      </w:r>
      <w:r w:rsidR="00295199">
        <w:rPr>
          <w:lang w:val="en-US"/>
        </w:rPr>
        <w:t xml:space="preserve"> to </w:t>
      </w:r>
      <w:r w:rsidR="00F55E43">
        <w:rPr>
          <w:lang w:val="en-US"/>
        </w:rPr>
        <w:t>achieve this objective.</w:t>
      </w:r>
    </w:p>
    <w:p w14:paraId="7F10FD0B" w14:textId="39FF765F" w:rsidR="00295199" w:rsidRDefault="00F55E43" w:rsidP="00BA151B">
      <w:pPr>
        <w:pStyle w:val="11BodyText"/>
        <w:ind w:left="0"/>
        <w:rPr>
          <w:lang w:val="en-US"/>
        </w:rPr>
      </w:pPr>
      <w:r>
        <w:rPr>
          <w:lang w:val="en-US"/>
        </w:rPr>
        <w:t>The s</w:t>
      </w:r>
      <w:r w:rsidR="00295199">
        <w:rPr>
          <w:lang w:val="en-US"/>
        </w:rPr>
        <w:t>ourcing compan</w:t>
      </w:r>
      <w:r>
        <w:rPr>
          <w:lang w:val="en-US"/>
        </w:rPr>
        <w:t>ies</w:t>
      </w:r>
      <w:r w:rsidR="00295199">
        <w:rPr>
          <w:lang w:val="en-US"/>
        </w:rPr>
        <w:t xml:space="preserve"> propose to </w:t>
      </w:r>
      <w:r>
        <w:rPr>
          <w:lang w:val="en-US"/>
        </w:rPr>
        <w:t xml:space="preserve">investigate and </w:t>
      </w:r>
      <w:r w:rsidR="00295199">
        <w:rPr>
          <w:lang w:val="en-US"/>
        </w:rPr>
        <w:t>introduce the above enhancements for EC-GSM-IoT</w:t>
      </w:r>
      <w:r>
        <w:rPr>
          <w:lang w:val="en-US"/>
        </w:rPr>
        <w:t xml:space="preserve"> and PEO within a Rel-15 work item, thus allowing for </w:t>
      </w:r>
      <w:r w:rsidR="00295199">
        <w:rPr>
          <w:lang w:val="en-US"/>
        </w:rPr>
        <w:t xml:space="preserve">EC-GSM-IoT/PEO </w:t>
      </w:r>
      <w:r>
        <w:rPr>
          <w:lang w:val="en-US"/>
        </w:rPr>
        <w:t xml:space="preserve">devices with </w:t>
      </w:r>
      <w:r w:rsidR="00295199">
        <w:rPr>
          <w:lang w:val="en-US"/>
        </w:rPr>
        <w:t>optimum energy consumption</w:t>
      </w:r>
      <w:r>
        <w:rPr>
          <w:lang w:val="en-US"/>
        </w:rPr>
        <w:t>, even in case of</w:t>
      </w:r>
      <w:r w:rsidR="00295199">
        <w:rPr>
          <w:lang w:val="en-US"/>
        </w:rPr>
        <w:t xml:space="preserve"> lower</w:t>
      </w:r>
      <w:r>
        <w:rPr>
          <w:lang w:val="en-US"/>
        </w:rPr>
        <w:t xml:space="preserve"> e</w:t>
      </w:r>
      <w:r w:rsidR="00295199">
        <w:rPr>
          <w:lang w:val="en-US"/>
        </w:rPr>
        <w:t>DRX cycle configuration.</w:t>
      </w:r>
      <w:r>
        <w:rPr>
          <w:lang w:val="en-US"/>
        </w:rPr>
        <w:t xml:space="preserve"> The proposed work item draft is provided in [3].</w:t>
      </w:r>
    </w:p>
    <w:p w14:paraId="7CDF1945" w14:textId="77777777" w:rsidR="009A3D16" w:rsidRPr="00BA151B" w:rsidRDefault="009A3D16" w:rsidP="00BA151B">
      <w:pPr>
        <w:pStyle w:val="11BodyText"/>
        <w:ind w:left="0"/>
        <w:rPr>
          <w:lang w:val="en-US"/>
        </w:rPr>
      </w:pPr>
    </w:p>
    <w:p w14:paraId="75F9CADB" w14:textId="77777777" w:rsidR="008A3794" w:rsidRDefault="008A3794" w:rsidP="003A337F">
      <w:pPr>
        <w:pStyle w:val="Heading1"/>
        <w:numPr>
          <w:ilvl w:val="0"/>
          <w:numId w:val="0"/>
        </w:numPr>
      </w:pPr>
    </w:p>
    <w:p w14:paraId="49C89E55" w14:textId="29BDEB54" w:rsidR="00BA4786" w:rsidRPr="003D0691" w:rsidRDefault="00BA4786" w:rsidP="003A337F">
      <w:pPr>
        <w:pStyle w:val="Heading1"/>
        <w:numPr>
          <w:ilvl w:val="0"/>
          <w:numId w:val="0"/>
        </w:numPr>
      </w:pPr>
      <w:bookmarkStart w:id="0" w:name="_GoBack"/>
      <w:bookmarkEnd w:id="0"/>
      <w:r w:rsidRPr="003D0691">
        <w:t>References</w:t>
      </w:r>
    </w:p>
    <w:p w14:paraId="306F0F27" w14:textId="6F033206" w:rsidR="00B1354A" w:rsidRDefault="00B1354A" w:rsidP="00127BB5">
      <w:pPr>
        <w:pStyle w:val="11BodyText"/>
        <w:ind w:left="567" w:hanging="567"/>
      </w:pPr>
      <w:r w:rsidRPr="003D0691">
        <w:t>[1]</w:t>
      </w:r>
      <w:r w:rsidRPr="003D0691">
        <w:tab/>
      </w:r>
      <w:r w:rsidR="0077038E">
        <w:t>3GPP TR 45.820 v13.1.0, “</w:t>
      </w:r>
      <w:r w:rsidR="00127BB5">
        <w:t>Cellular system support for ultra-low complexity and low throughput Internet of Things (CIoT)</w:t>
      </w:r>
      <w:r w:rsidR="0077038E">
        <w:t>”</w:t>
      </w:r>
    </w:p>
    <w:p w14:paraId="68A2FB66" w14:textId="103C7777" w:rsidR="00A808EB" w:rsidRDefault="00A808EB" w:rsidP="00127BB5">
      <w:pPr>
        <w:pStyle w:val="11BodyText"/>
        <w:ind w:left="567" w:hanging="567"/>
      </w:pPr>
      <w:r>
        <w:t>[2]</w:t>
      </w:r>
      <w:r>
        <w:tab/>
      </w:r>
      <w:r w:rsidR="0035636A">
        <w:t>GP-160448</w:t>
      </w:r>
      <w:r>
        <w:t xml:space="preserve">, </w:t>
      </w:r>
      <w:r w:rsidR="0035636A" w:rsidRPr="0035636A">
        <w:t>EC-PCH Enhancements for EC-GSM-IoT</w:t>
      </w:r>
      <w:r>
        <w:t>, Nokia, GERAN#70</w:t>
      </w:r>
    </w:p>
    <w:p w14:paraId="6A7E9272" w14:textId="110F36B1" w:rsidR="00190059" w:rsidRPr="003A337F" w:rsidRDefault="00F55E43" w:rsidP="00B7130F">
      <w:pPr>
        <w:pStyle w:val="11BodyText"/>
        <w:ind w:left="567" w:hanging="567"/>
      </w:pPr>
      <w:r>
        <w:t>[3]</w:t>
      </w:r>
      <w:r>
        <w:tab/>
      </w:r>
      <w:r w:rsidR="00B7130F">
        <w:t>R</w:t>
      </w:r>
      <w:r w:rsidR="00DB320D">
        <w:t>6-170500</w:t>
      </w:r>
      <w:r>
        <w:t>, “New Work Item: Further Energy Saving for EC-GSM-IoT and PEO”, Nokia, Nokia Shanghai Bell, RAN6#6</w:t>
      </w:r>
    </w:p>
    <w:sectPr w:rsidR="00190059" w:rsidRPr="003A337F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C17D6B" w14:textId="77777777" w:rsidR="00084001" w:rsidRDefault="00084001" w:rsidP="00BA4786">
      <w:r>
        <w:separator/>
      </w:r>
    </w:p>
  </w:endnote>
  <w:endnote w:type="continuationSeparator" w:id="0">
    <w:p w14:paraId="6B83C389" w14:textId="77777777" w:rsidR="00084001" w:rsidRDefault="00084001" w:rsidP="00BA4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B671FF" w14:textId="58550D8D" w:rsidR="00C65738" w:rsidRPr="00486405" w:rsidRDefault="00C65738">
    <w:pPr>
      <w:pStyle w:val="Footer"/>
      <w:jc w:val="center"/>
      <w:rPr>
        <w:caps/>
        <w:noProof/>
        <w:color w:val="000000" w:themeColor="text1"/>
        <w:sz w:val="20"/>
      </w:rPr>
    </w:pPr>
    <w:r w:rsidRPr="00486405">
      <w:rPr>
        <w:caps/>
        <w:color w:val="000000" w:themeColor="text1"/>
        <w:sz w:val="20"/>
      </w:rPr>
      <w:fldChar w:fldCharType="begin"/>
    </w:r>
    <w:r w:rsidRPr="00486405">
      <w:rPr>
        <w:caps/>
        <w:color w:val="000000" w:themeColor="text1"/>
        <w:sz w:val="20"/>
      </w:rPr>
      <w:instrText xml:space="preserve"> PAGE   \* MERGEFORMAT </w:instrText>
    </w:r>
    <w:r w:rsidRPr="00486405">
      <w:rPr>
        <w:caps/>
        <w:color w:val="000000" w:themeColor="text1"/>
        <w:sz w:val="20"/>
      </w:rPr>
      <w:fldChar w:fldCharType="separate"/>
    </w:r>
    <w:r w:rsidR="008A3794">
      <w:rPr>
        <w:caps/>
        <w:noProof/>
        <w:color w:val="000000" w:themeColor="text1"/>
        <w:sz w:val="20"/>
      </w:rPr>
      <w:t>6</w:t>
    </w:r>
    <w:r w:rsidRPr="00486405">
      <w:rPr>
        <w:caps/>
        <w:noProof/>
        <w:color w:val="000000" w:themeColor="text1"/>
        <w:sz w:val="20"/>
      </w:rPr>
      <w:fldChar w:fldCharType="end"/>
    </w:r>
  </w:p>
  <w:p w14:paraId="62ACC78A" w14:textId="77777777" w:rsidR="00C65738" w:rsidRDefault="00C657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841C88" w14:textId="77777777" w:rsidR="00084001" w:rsidRDefault="00084001" w:rsidP="00BA4786">
      <w:r>
        <w:separator/>
      </w:r>
    </w:p>
  </w:footnote>
  <w:footnote w:type="continuationSeparator" w:id="0">
    <w:p w14:paraId="5531BD05" w14:textId="77777777" w:rsidR="00084001" w:rsidRDefault="00084001" w:rsidP="00BA47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62F1BD" w14:textId="3A20C528" w:rsidR="00C65738" w:rsidRDefault="00C65738" w:rsidP="00486405">
    <w:pPr>
      <w:pBdr>
        <w:bottom w:val="single" w:sz="4" w:space="10" w:color="auto"/>
      </w:pBdr>
      <w:tabs>
        <w:tab w:val="left" w:pos="7797"/>
        <w:tab w:val="right" w:pos="9639"/>
      </w:tabs>
      <w:rPr>
        <w:b/>
        <w:color w:val="000000"/>
        <w:lang w:val="sv-SE"/>
      </w:rPr>
    </w:pPr>
    <w:r w:rsidRPr="00871FB5">
      <w:rPr>
        <w:b/>
        <w:color w:val="000000"/>
        <w:lang w:val="sv-SE"/>
      </w:rPr>
      <w:t>3</w:t>
    </w:r>
    <w:r>
      <w:rPr>
        <w:b/>
        <w:color w:val="000000"/>
        <w:lang w:val="sv-SE"/>
      </w:rPr>
      <w:t xml:space="preserve">GPP TSG RAN WG6 #6                                                                        </w:t>
    </w:r>
    <w:r w:rsidR="00DB320D">
      <w:rPr>
        <w:b/>
        <w:color w:val="000000"/>
        <w:lang w:val="sv-SE"/>
      </w:rPr>
      <w:t>R6-170499</w:t>
    </w:r>
  </w:p>
  <w:p w14:paraId="2AE0C484" w14:textId="1962507A" w:rsidR="00C65738" w:rsidRDefault="00C65738" w:rsidP="00486405">
    <w:pPr>
      <w:pBdr>
        <w:bottom w:val="single" w:sz="4" w:space="10" w:color="auto"/>
      </w:pBdr>
      <w:tabs>
        <w:tab w:val="left" w:pos="7797"/>
        <w:tab w:val="right" w:pos="9639"/>
      </w:tabs>
      <w:rPr>
        <w:b/>
        <w:color w:val="000000"/>
        <w:lang w:val="sv-SE"/>
      </w:rPr>
    </w:pPr>
    <w:r>
      <w:rPr>
        <w:b/>
        <w:color w:val="000000"/>
        <w:lang w:val="sv-SE"/>
      </w:rPr>
      <w:t>Reno, USA, 27 November – 1 December, 2017                        Agenda item 5.3.1</w:t>
    </w:r>
  </w:p>
  <w:p w14:paraId="27162603" w14:textId="635BBCB0" w:rsidR="00C65738" w:rsidRPr="00F62836" w:rsidRDefault="00C65738" w:rsidP="00486405">
    <w:pPr>
      <w:pBdr>
        <w:bottom w:val="single" w:sz="4" w:space="10" w:color="auto"/>
      </w:pBdr>
      <w:tabs>
        <w:tab w:val="left" w:pos="7797"/>
        <w:tab w:val="right" w:pos="9639"/>
      </w:tabs>
      <w:spacing w:before="120"/>
      <w:rPr>
        <w:b/>
        <w:color w:val="000000"/>
        <w:lang w:val="sv-SE"/>
      </w:rPr>
    </w:pPr>
    <w:r>
      <w:rPr>
        <w:b/>
        <w:color w:val="000000"/>
        <w:lang w:val="sv-SE"/>
      </w:rPr>
      <w:t>Source: Nokia, Nokia Shanghai Bell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3C90E3A2"/>
    <w:lvl w:ilvl="0">
      <w:start w:val="1"/>
      <w:numFmt w:val="decimal"/>
      <w:pStyle w:val="Heading1"/>
      <w:lvlText w:val="%1."/>
      <w:legacy w:legacy="1" w:legacySpace="113" w:legacyIndent="0"/>
      <w:lvlJc w:val="left"/>
    </w:lvl>
    <w:lvl w:ilvl="1">
      <w:start w:val="1"/>
      <w:numFmt w:val="decimal"/>
      <w:pStyle w:val="Heading2"/>
      <w:lvlText w:val="%1.%2"/>
      <w:legacy w:legacy="1" w:legacySpace="113" w:legacyIndent="0"/>
      <w:lvlJc w:val="left"/>
    </w:lvl>
    <w:lvl w:ilvl="2">
      <w:start w:val="1"/>
      <w:numFmt w:val="decimal"/>
      <w:pStyle w:val="Heading3"/>
      <w:lvlText w:val="%1.%2.%3"/>
      <w:legacy w:legacy="1" w:legacySpace="113" w:legacyIndent="0"/>
      <w:lvlJc w:val="left"/>
    </w:lvl>
    <w:lvl w:ilvl="3">
      <w:start w:val="1"/>
      <w:numFmt w:val="decimal"/>
      <w:pStyle w:val="Heading4"/>
      <w:lvlText w:val="%1.%2.%3.%4"/>
      <w:legacy w:legacy="1" w:legacySpace="113" w:legacyIndent="0"/>
      <w:lvlJc w:val="left"/>
    </w:lvl>
    <w:lvl w:ilvl="4">
      <w:start w:val="1"/>
      <w:numFmt w:val="decimal"/>
      <w:pStyle w:val="Heading5"/>
      <w:lvlText w:val="%1.%2.%3.%4.%5"/>
      <w:legacy w:legacy="1" w:legacySpace="113" w:legacyIndent="0"/>
      <w:lvlJc w:val="left"/>
    </w:lvl>
    <w:lvl w:ilvl="5">
      <w:start w:val="1"/>
      <w:numFmt w:val="decimal"/>
      <w:pStyle w:val="Heading6"/>
      <w:lvlText w:val="%1.%2.%3.%4.%5.%6"/>
      <w:legacy w:legacy="1" w:legacySpace="113" w:legacyIndent="0"/>
      <w:lvlJc w:val="left"/>
    </w:lvl>
    <w:lvl w:ilvl="6">
      <w:start w:val="1"/>
      <w:numFmt w:val="decimal"/>
      <w:pStyle w:val="Heading7"/>
      <w:lvlText w:val="%1.%2.%3.%4.%5.%6.%7"/>
      <w:legacy w:legacy="1" w:legacySpace="113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13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13" w:legacyIndent="0"/>
      <w:lvlJc w:val="left"/>
    </w:lvl>
  </w:abstractNum>
  <w:abstractNum w:abstractNumId="1" w15:restartNumberingAfterBreak="0">
    <w:nsid w:val="04BA0301"/>
    <w:multiLevelType w:val="hybridMultilevel"/>
    <w:tmpl w:val="B9D84968"/>
    <w:lvl w:ilvl="0" w:tplc="40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1220041D"/>
    <w:multiLevelType w:val="hybridMultilevel"/>
    <w:tmpl w:val="D9682A90"/>
    <w:lvl w:ilvl="0" w:tplc="B5C60604">
      <w:start w:val="1"/>
      <w:numFmt w:val="bullet"/>
      <w:pStyle w:val="Bulleted-1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38"/>
        </w:tabs>
        <w:ind w:left="273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98"/>
        </w:tabs>
        <w:ind w:left="489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58"/>
        </w:tabs>
        <w:ind w:left="705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78"/>
        </w:tabs>
        <w:ind w:left="7778" w:hanging="360"/>
      </w:pPr>
      <w:rPr>
        <w:rFonts w:ascii="Wingdings" w:hAnsi="Wingdings" w:hint="default"/>
      </w:rPr>
    </w:lvl>
  </w:abstractNum>
  <w:abstractNum w:abstractNumId="3" w15:restartNumberingAfterBreak="0">
    <w:nsid w:val="12A335B0"/>
    <w:multiLevelType w:val="hybridMultilevel"/>
    <w:tmpl w:val="BCE8887C"/>
    <w:lvl w:ilvl="0" w:tplc="40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 w15:restartNumberingAfterBreak="0">
    <w:nsid w:val="13014AF5"/>
    <w:multiLevelType w:val="hybridMultilevel"/>
    <w:tmpl w:val="A8C6386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F30F1D"/>
    <w:multiLevelType w:val="hybridMultilevel"/>
    <w:tmpl w:val="032269BC"/>
    <w:lvl w:ilvl="0" w:tplc="0409000F">
      <w:start w:val="1"/>
      <w:numFmt w:val="decimal"/>
      <w:pStyle w:val="Reference"/>
      <w:lvlText w:val="%1."/>
      <w:lvlJc w:val="left"/>
      <w:pPr>
        <w:tabs>
          <w:tab w:val="num" w:pos="2018"/>
        </w:tabs>
        <w:ind w:left="201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738"/>
        </w:tabs>
        <w:ind w:left="27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58"/>
        </w:tabs>
        <w:ind w:left="34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78"/>
        </w:tabs>
        <w:ind w:left="41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98"/>
        </w:tabs>
        <w:ind w:left="48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18"/>
        </w:tabs>
        <w:ind w:left="56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38"/>
        </w:tabs>
        <w:ind w:left="63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58"/>
        </w:tabs>
        <w:ind w:left="70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78"/>
        </w:tabs>
        <w:ind w:left="7778" w:hanging="180"/>
      </w:pPr>
    </w:lvl>
  </w:abstractNum>
  <w:abstractNum w:abstractNumId="6" w15:restartNumberingAfterBreak="0">
    <w:nsid w:val="21113E9E"/>
    <w:multiLevelType w:val="singleLevel"/>
    <w:tmpl w:val="B4D4D9E8"/>
    <w:lvl w:ilvl="0">
      <w:start w:val="1"/>
      <w:numFmt w:val="decimal"/>
      <w:pStyle w:val="AppendixH3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528214E"/>
    <w:multiLevelType w:val="hybridMultilevel"/>
    <w:tmpl w:val="980218FE"/>
    <w:lvl w:ilvl="0" w:tplc="00681074">
      <w:start w:val="45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2C2F94"/>
    <w:multiLevelType w:val="hybridMultilevel"/>
    <w:tmpl w:val="1904FC8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9857C1"/>
    <w:multiLevelType w:val="hybridMultilevel"/>
    <w:tmpl w:val="E7123E7E"/>
    <w:lvl w:ilvl="0" w:tplc="6B5622D4">
      <w:start w:val="19"/>
      <w:numFmt w:val="bullet"/>
      <w:pStyle w:val="TableContent-Bulleted"/>
      <w:lvlText w:val="-"/>
      <w:lvlJc w:val="left"/>
      <w:pPr>
        <w:ind w:left="720" w:hanging="360"/>
      </w:pPr>
      <w:rPr>
        <w:rFonts w:ascii="Verdana" w:hAnsi="Verdana" w:cs="Times New Roman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055330"/>
    <w:multiLevelType w:val="multilevel"/>
    <w:tmpl w:val="8C4CA342"/>
    <w:lvl w:ilvl="0">
      <w:start w:val="1"/>
      <w:numFmt w:val="upperLetter"/>
      <w:pStyle w:val="AppendixH4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1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2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Text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47960BD9"/>
    <w:multiLevelType w:val="hybridMultilevel"/>
    <w:tmpl w:val="900C8C36"/>
    <w:lvl w:ilvl="0" w:tplc="40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2" w15:restartNumberingAfterBreak="0">
    <w:nsid w:val="53A40B84"/>
    <w:multiLevelType w:val="hybridMultilevel"/>
    <w:tmpl w:val="CC92B4C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D548D9"/>
    <w:multiLevelType w:val="hybridMultilevel"/>
    <w:tmpl w:val="DC4E1FE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3803A5"/>
    <w:multiLevelType w:val="hybridMultilevel"/>
    <w:tmpl w:val="55308874"/>
    <w:lvl w:ilvl="0" w:tplc="5FD258E6">
      <w:start w:val="1"/>
      <w:numFmt w:val="decimal"/>
      <w:pStyle w:val="ReferenceList"/>
      <w:lvlText w:val="[%1]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92148B2"/>
    <w:multiLevelType w:val="hybridMultilevel"/>
    <w:tmpl w:val="54AA5DD8"/>
    <w:lvl w:ilvl="0" w:tplc="4009000F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0"/>
  </w:num>
  <w:num w:numId="4">
    <w:abstractNumId w:val="10"/>
  </w:num>
  <w:num w:numId="5">
    <w:abstractNumId w:val="0"/>
  </w:num>
  <w:num w:numId="6">
    <w:abstractNumId w:val="6"/>
  </w:num>
  <w:num w:numId="7">
    <w:abstractNumId w:val="0"/>
  </w:num>
  <w:num w:numId="8">
    <w:abstractNumId w:val="10"/>
  </w:num>
  <w:num w:numId="9">
    <w:abstractNumId w:val="2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5"/>
  </w:num>
  <w:num w:numId="16">
    <w:abstractNumId w:val="14"/>
  </w:num>
  <w:num w:numId="17">
    <w:abstractNumId w:val="9"/>
  </w:num>
  <w:num w:numId="18">
    <w:abstractNumId w:val="10"/>
  </w:num>
  <w:num w:numId="19">
    <w:abstractNumId w:val="8"/>
  </w:num>
  <w:num w:numId="20">
    <w:abstractNumId w:val="12"/>
  </w:num>
  <w:num w:numId="21">
    <w:abstractNumId w:val="11"/>
  </w:num>
  <w:num w:numId="22">
    <w:abstractNumId w:val="3"/>
  </w:num>
  <w:num w:numId="23">
    <w:abstractNumId w:val="15"/>
  </w:num>
  <w:num w:numId="24">
    <w:abstractNumId w:val="1"/>
  </w:num>
  <w:num w:numId="25">
    <w:abstractNumId w:val="4"/>
  </w:num>
  <w:num w:numId="26">
    <w:abstractNumId w:val="13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F9A"/>
    <w:rsid w:val="000061B5"/>
    <w:rsid w:val="0004039E"/>
    <w:rsid w:val="0004241C"/>
    <w:rsid w:val="00046B09"/>
    <w:rsid w:val="000675B5"/>
    <w:rsid w:val="00073693"/>
    <w:rsid w:val="00083EF0"/>
    <w:rsid w:val="00084001"/>
    <w:rsid w:val="000A54A1"/>
    <w:rsid w:val="000B5E4D"/>
    <w:rsid w:val="000F4B04"/>
    <w:rsid w:val="000F5D1E"/>
    <w:rsid w:val="001003BB"/>
    <w:rsid w:val="001073A1"/>
    <w:rsid w:val="00115E2D"/>
    <w:rsid w:val="001220AD"/>
    <w:rsid w:val="0012273C"/>
    <w:rsid w:val="00127BB5"/>
    <w:rsid w:val="00133160"/>
    <w:rsid w:val="001433A2"/>
    <w:rsid w:val="001552D4"/>
    <w:rsid w:val="00164418"/>
    <w:rsid w:val="001659E3"/>
    <w:rsid w:val="001768DB"/>
    <w:rsid w:val="00183B35"/>
    <w:rsid w:val="00190059"/>
    <w:rsid w:val="001B1A71"/>
    <w:rsid w:val="001B2C37"/>
    <w:rsid w:val="001C74D1"/>
    <w:rsid w:val="001D0C21"/>
    <w:rsid w:val="001D2254"/>
    <w:rsid w:val="001D4272"/>
    <w:rsid w:val="001E2F0D"/>
    <w:rsid w:val="002009F4"/>
    <w:rsid w:val="00202AFB"/>
    <w:rsid w:val="00202C8F"/>
    <w:rsid w:val="00216704"/>
    <w:rsid w:val="00217221"/>
    <w:rsid w:val="00220A19"/>
    <w:rsid w:val="0023797C"/>
    <w:rsid w:val="00252B66"/>
    <w:rsid w:val="002622E3"/>
    <w:rsid w:val="00264158"/>
    <w:rsid w:val="00267333"/>
    <w:rsid w:val="00267C08"/>
    <w:rsid w:val="00271000"/>
    <w:rsid w:val="002724D4"/>
    <w:rsid w:val="00295199"/>
    <w:rsid w:val="002B3D2C"/>
    <w:rsid w:val="002C7D4F"/>
    <w:rsid w:val="002F6AEA"/>
    <w:rsid w:val="003065BB"/>
    <w:rsid w:val="00311932"/>
    <w:rsid w:val="00332D22"/>
    <w:rsid w:val="00351AAC"/>
    <w:rsid w:val="0035636A"/>
    <w:rsid w:val="003701E1"/>
    <w:rsid w:val="003A337F"/>
    <w:rsid w:val="003D0691"/>
    <w:rsid w:val="003D1C27"/>
    <w:rsid w:val="003F4F60"/>
    <w:rsid w:val="004137F0"/>
    <w:rsid w:val="00423AB0"/>
    <w:rsid w:val="00465CB6"/>
    <w:rsid w:val="00486405"/>
    <w:rsid w:val="00491795"/>
    <w:rsid w:val="004A196C"/>
    <w:rsid w:val="004C1408"/>
    <w:rsid w:val="004D284C"/>
    <w:rsid w:val="004D73F4"/>
    <w:rsid w:val="004F1C90"/>
    <w:rsid w:val="004F3A40"/>
    <w:rsid w:val="005115AF"/>
    <w:rsid w:val="00520991"/>
    <w:rsid w:val="00532F3E"/>
    <w:rsid w:val="005570C8"/>
    <w:rsid w:val="005B24D5"/>
    <w:rsid w:val="005C0B1B"/>
    <w:rsid w:val="005E56CC"/>
    <w:rsid w:val="00602201"/>
    <w:rsid w:val="006032B7"/>
    <w:rsid w:val="00684246"/>
    <w:rsid w:val="006946E3"/>
    <w:rsid w:val="006B45E1"/>
    <w:rsid w:val="006C19A5"/>
    <w:rsid w:val="006C3AF9"/>
    <w:rsid w:val="006D622D"/>
    <w:rsid w:val="007118E7"/>
    <w:rsid w:val="00727BAA"/>
    <w:rsid w:val="00743436"/>
    <w:rsid w:val="0077038E"/>
    <w:rsid w:val="00770684"/>
    <w:rsid w:val="007A6B00"/>
    <w:rsid w:val="007A7CF0"/>
    <w:rsid w:val="007C5FBE"/>
    <w:rsid w:val="007E03C7"/>
    <w:rsid w:val="007E4A14"/>
    <w:rsid w:val="007E68D3"/>
    <w:rsid w:val="007E7AFC"/>
    <w:rsid w:val="007F2053"/>
    <w:rsid w:val="007F2751"/>
    <w:rsid w:val="008135D2"/>
    <w:rsid w:val="008270F6"/>
    <w:rsid w:val="00834611"/>
    <w:rsid w:val="00870BB8"/>
    <w:rsid w:val="00877B41"/>
    <w:rsid w:val="00885695"/>
    <w:rsid w:val="008A3794"/>
    <w:rsid w:val="008A62E2"/>
    <w:rsid w:val="008A7BC6"/>
    <w:rsid w:val="008B450C"/>
    <w:rsid w:val="008E1FD9"/>
    <w:rsid w:val="008F3B86"/>
    <w:rsid w:val="008F698F"/>
    <w:rsid w:val="00902C93"/>
    <w:rsid w:val="00905D69"/>
    <w:rsid w:val="00912F6A"/>
    <w:rsid w:val="00915701"/>
    <w:rsid w:val="00915DD5"/>
    <w:rsid w:val="009179B0"/>
    <w:rsid w:val="0092202E"/>
    <w:rsid w:val="00926F52"/>
    <w:rsid w:val="00956AE7"/>
    <w:rsid w:val="009647CA"/>
    <w:rsid w:val="009A3D16"/>
    <w:rsid w:val="009D4355"/>
    <w:rsid w:val="009F034D"/>
    <w:rsid w:val="009F4D75"/>
    <w:rsid w:val="009F5D1A"/>
    <w:rsid w:val="00A01CC8"/>
    <w:rsid w:val="00A45A15"/>
    <w:rsid w:val="00A808EB"/>
    <w:rsid w:val="00A911D6"/>
    <w:rsid w:val="00AA4367"/>
    <w:rsid w:val="00AA547D"/>
    <w:rsid w:val="00AB1A0F"/>
    <w:rsid w:val="00AB5E7B"/>
    <w:rsid w:val="00AC2FED"/>
    <w:rsid w:val="00AD4335"/>
    <w:rsid w:val="00B023BA"/>
    <w:rsid w:val="00B1354A"/>
    <w:rsid w:val="00B17EF8"/>
    <w:rsid w:val="00B4202A"/>
    <w:rsid w:val="00B7130F"/>
    <w:rsid w:val="00B757B6"/>
    <w:rsid w:val="00B76D81"/>
    <w:rsid w:val="00BA151B"/>
    <w:rsid w:val="00BA4786"/>
    <w:rsid w:val="00BB6E01"/>
    <w:rsid w:val="00BC1DC3"/>
    <w:rsid w:val="00BE1965"/>
    <w:rsid w:val="00C06835"/>
    <w:rsid w:val="00C2001D"/>
    <w:rsid w:val="00C23196"/>
    <w:rsid w:val="00C42BC4"/>
    <w:rsid w:val="00C4444D"/>
    <w:rsid w:val="00C51746"/>
    <w:rsid w:val="00C53EB8"/>
    <w:rsid w:val="00C562EA"/>
    <w:rsid w:val="00C65738"/>
    <w:rsid w:val="00C73800"/>
    <w:rsid w:val="00C76114"/>
    <w:rsid w:val="00C7756D"/>
    <w:rsid w:val="00C85C80"/>
    <w:rsid w:val="00C86EEF"/>
    <w:rsid w:val="00CA40A6"/>
    <w:rsid w:val="00CB31D1"/>
    <w:rsid w:val="00CC5E15"/>
    <w:rsid w:val="00CC6111"/>
    <w:rsid w:val="00CF1F0F"/>
    <w:rsid w:val="00D059F7"/>
    <w:rsid w:val="00D23240"/>
    <w:rsid w:val="00D551FA"/>
    <w:rsid w:val="00D767A9"/>
    <w:rsid w:val="00DA0BE8"/>
    <w:rsid w:val="00DA68F4"/>
    <w:rsid w:val="00DB320D"/>
    <w:rsid w:val="00DB7BFF"/>
    <w:rsid w:val="00DD54A3"/>
    <w:rsid w:val="00E270F8"/>
    <w:rsid w:val="00E30B6D"/>
    <w:rsid w:val="00E31165"/>
    <w:rsid w:val="00E418C3"/>
    <w:rsid w:val="00E54E89"/>
    <w:rsid w:val="00E82F9A"/>
    <w:rsid w:val="00E87FF3"/>
    <w:rsid w:val="00E912BD"/>
    <w:rsid w:val="00E96A3D"/>
    <w:rsid w:val="00EB23FB"/>
    <w:rsid w:val="00EB5F87"/>
    <w:rsid w:val="00EB6465"/>
    <w:rsid w:val="00EB7F98"/>
    <w:rsid w:val="00ED229F"/>
    <w:rsid w:val="00ED2BDD"/>
    <w:rsid w:val="00ED3D49"/>
    <w:rsid w:val="00EF077C"/>
    <w:rsid w:val="00F049A6"/>
    <w:rsid w:val="00F33BB4"/>
    <w:rsid w:val="00F55E43"/>
    <w:rsid w:val="00F931C2"/>
    <w:rsid w:val="00F96A3D"/>
    <w:rsid w:val="00FB483B"/>
    <w:rsid w:val="00FD0D44"/>
    <w:rsid w:val="00FD0E63"/>
    <w:rsid w:val="00FD4D7D"/>
    <w:rsid w:val="00FE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2C3F0"/>
  <w15:chartTrackingRefBased/>
  <w15:docId w15:val="{6FD899DA-B5A8-4E30-91CC-D5265AE98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42BC4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GB"/>
    </w:rPr>
  </w:style>
  <w:style w:type="paragraph" w:styleId="Heading1">
    <w:name w:val="heading 1"/>
    <w:aliases w:val="H1,heading 1,h1,h1A,HHeading 1,l1,1st level,h11,h12,h13,h14,h15,h16,app heading 1"/>
    <w:basedOn w:val="Normal"/>
    <w:next w:val="11BodyText"/>
    <w:link w:val="Heading1Char"/>
    <w:qFormat/>
    <w:rsid w:val="00C42BC4"/>
    <w:pPr>
      <w:keepNext/>
      <w:numPr>
        <w:numId w:val="14"/>
      </w:numPr>
      <w:spacing w:before="300" w:after="240"/>
      <w:outlineLvl w:val="0"/>
    </w:pPr>
    <w:rPr>
      <w:b/>
      <w:caps/>
    </w:rPr>
  </w:style>
  <w:style w:type="paragraph" w:styleId="Heading2">
    <w:name w:val="heading 2"/>
    <w:aliases w:val="Head2A,2,UNDERRUBRIK 1-2,H2,h2"/>
    <w:basedOn w:val="Normal"/>
    <w:next w:val="11BodyText"/>
    <w:link w:val="Heading2Char"/>
    <w:qFormat/>
    <w:rsid w:val="00C42BC4"/>
    <w:pPr>
      <w:keepNext/>
      <w:numPr>
        <w:ilvl w:val="1"/>
        <w:numId w:val="14"/>
      </w:numPr>
      <w:spacing w:before="120" w:after="220"/>
      <w:outlineLvl w:val="1"/>
    </w:pPr>
    <w:rPr>
      <w:b/>
    </w:rPr>
  </w:style>
  <w:style w:type="paragraph" w:styleId="Heading3">
    <w:name w:val="heading 3"/>
    <w:aliases w:val="no break,H3,Underrubrik2,h3,0H,H31,H32,H311,H33,H312,H34,H313,H35,H314,H36,H315,H37,H316,H38,H317,H39,H318,H310,H319,H320,H3110,H321,H3111,H322,H3112,H323,H3113,H331,H3121,H341,H3131,H351,H3141,H361,H3151,H371,H3161,H381,H3171,H391,H3181"/>
    <w:basedOn w:val="Normal"/>
    <w:next w:val="11BodyText"/>
    <w:link w:val="Heading3Char"/>
    <w:qFormat/>
    <w:rsid w:val="00C42BC4"/>
    <w:pPr>
      <w:keepNext/>
      <w:numPr>
        <w:ilvl w:val="2"/>
        <w:numId w:val="14"/>
      </w:numPr>
      <w:spacing w:after="2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Testliste4"/>
    <w:basedOn w:val="Heading3"/>
    <w:next w:val="11BodyText"/>
    <w:link w:val="Heading4Char"/>
    <w:qFormat/>
    <w:rsid w:val="00C42BC4"/>
    <w:pPr>
      <w:numPr>
        <w:ilvl w:val="3"/>
      </w:numPr>
      <w:outlineLvl w:val="3"/>
    </w:pPr>
  </w:style>
  <w:style w:type="paragraph" w:styleId="Heading5">
    <w:name w:val="heading 5"/>
    <w:aliases w:val="H5"/>
    <w:basedOn w:val="Heading3"/>
    <w:next w:val="Normal"/>
    <w:link w:val="Heading5Char"/>
    <w:qFormat/>
    <w:rsid w:val="00C42BC4"/>
    <w:pPr>
      <w:numPr>
        <w:ilvl w:val="4"/>
      </w:numPr>
      <w:outlineLvl w:val="4"/>
    </w:pPr>
  </w:style>
  <w:style w:type="paragraph" w:styleId="Heading6">
    <w:name w:val="heading 6"/>
    <w:basedOn w:val="Heading3"/>
    <w:next w:val="11BodyText"/>
    <w:link w:val="Heading6Char"/>
    <w:qFormat/>
    <w:rsid w:val="00C42BC4"/>
    <w:pPr>
      <w:numPr>
        <w:ilvl w:val="5"/>
      </w:numPr>
      <w:outlineLvl w:val="5"/>
    </w:pPr>
  </w:style>
  <w:style w:type="paragraph" w:styleId="Heading7">
    <w:name w:val="heading 7"/>
    <w:basedOn w:val="Heading3"/>
    <w:next w:val="11BodyText"/>
    <w:link w:val="Heading7Char"/>
    <w:qFormat/>
    <w:rsid w:val="00C42BC4"/>
    <w:pPr>
      <w:numPr>
        <w:ilvl w:val="6"/>
      </w:numPr>
      <w:outlineLvl w:val="6"/>
    </w:pPr>
  </w:style>
  <w:style w:type="paragraph" w:styleId="Heading8">
    <w:name w:val="heading 8"/>
    <w:aliases w:val="Table Heading"/>
    <w:basedOn w:val="Heading3"/>
    <w:next w:val="11BodyText"/>
    <w:link w:val="Heading8Char"/>
    <w:qFormat/>
    <w:rsid w:val="00C42BC4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3"/>
    <w:next w:val="11BodyText"/>
    <w:link w:val="Heading9Char"/>
    <w:qFormat/>
    <w:rsid w:val="00C42BC4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0BodyText">
    <w:name w:val="00 BodyText"/>
    <w:basedOn w:val="Normal"/>
    <w:rsid w:val="00C42BC4"/>
    <w:pPr>
      <w:spacing w:after="220"/>
      <w:jc w:val="both"/>
    </w:pPr>
  </w:style>
  <w:style w:type="paragraph" w:customStyle="1" w:styleId="01BodyText">
    <w:name w:val="01 BodyText"/>
    <w:basedOn w:val="Normal"/>
    <w:rsid w:val="00C42BC4"/>
    <w:pPr>
      <w:spacing w:after="220"/>
      <w:ind w:left="1298" w:hanging="1298"/>
      <w:jc w:val="both"/>
    </w:pPr>
  </w:style>
  <w:style w:type="paragraph" w:customStyle="1" w:styleId="02BodyText">
    <w:name w:val="02 BodyText"/>
    <w:basedOn w:val="Normal"/>
    <w:rsid w:val="00C42BC4"/>
    <w:pPr>
      <w:spacing w:after="220"/>
      <w:ind w:left="2597" w:hanging="2597"/>
      <w:jc w:val="both"/>
    </w:pPr>
  </w:style>
  <w:style w:type="paragraph" w:customStyle="1" w:styleId="11BodyText">
    <w:name w:val="11 BodyText"/>
    <w:basedOn w:val="Normal"/>
    <w:link w:val="11BodyTextChar"/>
    <w:rsid w:val="00C42BC4"/>
    <w:pPr>
      <w:spacing w:after="220"/>
      <w:ind w:left="1298"/>
      <w:jc w:val="both"/>
    </w:pPr>
  </w:style>
  <w:style w:type="character" w:customStyle="1" w:styleId="11BodyTextChar">
    <w:name w:val="11 BodyText Char"/>
    <w:basedOn w:val="DefaultParagraphFont"/>
    <w:link w:val="11BodyText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paragraph" w:customStyle="1" w:styleId="12BodyText">
    <w:name w:val="12 BodyText"/>
    <w:basedOn w:val="Normal"/>
    <w:rsid w:val="00C42BC4"/>
    <w:pPr>
      <w:spacing w:after="220"/>
      <w:ind w:left="2596" w:hanging="1298"/>
      <w:jc w:val="both"/>
    </w:pPr>
  </w:style>
  <w:style w:type="paragraph" w:customStyle="1" w:styleId="22BodyText">
    <w:name w:val="22 BodyText"/>
    <w:basedOn w:val="Normal"/>
    <w:rsid w:val="00C42BC4"/>
    <w:pPr>
      <w:spacing w:after="220"/>
      <w:ind w:left="2597"/>
      <w:jc w:val="both"/>
    </w:pPr>
  </w:style>
  <w:style w:type="paragraph" w:customStyle="1" w:styleId="23BodyText">
    <w:name w:val="23 BodyText"/>
    <w:basedOn w:val="Normal"/>
    <w:rsid w:val="00C42BC4"/>
    <w:pPr>
      <w:spacing w:after="220"/>
      <w:ind w:left="3895" w:hanging="1298"/>
      <w:jc w:val="both"/>
    </w:pPr>
  </w:style>
  <w:style w:type="paragraph" w:customStyle="1" w:styleId="33BodyText">
    <w:name w:val="33 BodyText"/>
    <w:basedOn w:val="Normal"/>
    <w:rsid w:val="00C42BC4"/>
    <w:pPr>
      <w:spacing w:after="220"/>
      <w:ind w:left="3895"/>
      <w:jc w:val="both"/>
    </w:pPr>
  </w:style>
  <w:style w:type="character" w:customStyle="1" w:styleId="Heading1Char">
    <w:name w:val="Heading 1 Char"/>
    <w:aliases w:val="H1 Char,heading 1 Char,h1 Char,h1A Char,HHeading 1 Char,l1 Char,1st level Char,h11 Char,h12 Char,h13 Char,h14 Char,h15 Char,h16 Char,app heading 1 Char"/>
    <w:basedOn w:val="DefaultParagraphFont"/>
    <w:link w:val="Heading1"/>
    <w:rsid w:val="00C42BC4"/>
    <w:rPr>
      <w:rFonts w:ascii="Verdana" w:eastAsia="Times New Roman" w:hAnsi="Verdana" w:cs="Times New Roman"/>
      <w:b/>
      <w:caps/>
      <w:sz w:val="20"/>
      <w:szCs w:val="20"/>
      <w:lang w:val="en-GB"/>
    </w:rPr>
  </w:style>
  <w:style w:type="paragraph" w:customStyle="1" w:styleId="AppendixH1">
    <w:name w:val="Appendix H1"/>
    <w:basedOn w:val="Heading1"/>
    <w:next w:val="BodyText"/>
    <w:rsid w:val="00C42BC4"/>
    <w:pPr>
      <w:pageBreakBefore/>
      <w:numPr>
        <w:ilvl w:val="1"/>
        <w:numId w:val="18"/>
      </w:numPr>
      <w:pBdr>
        <w:top w:val="single" w:sz="12" w:space="3" w:color="auto"/>
      </w:pBdr>
      <w:spacing w:before="120" w:after="180"/>
    </w:pPr>
    <w:rPr>
      <w:rFonts w:ascii="Arial" w:hAnsi="Arial"/>
      <w:sz w:val="22"/>
      <w:lang w:val="en-US"/>
    </w:rPr>
  </w:style>
  <w:style w:type="paragraph" w:styleId="BodyText">
    <w:name w:val="Body Text"/>
    <w:basedOn w:val="Normal"/>
    <w:link w:val="BodyTextChar"/>
    <w:rsid w:val="00C42BC4"/>
    <w:pPr>
      <w:spacing w:after="120"/>
      <w:jc w:val="both"/>
    </w:pPr>
  </w:style>
  <w:style w:type="character" w:customStyle="1" w:styleId="BodyTextChar">
    <w:name w:val="Body Text Char"/>
    <w:basedOn w:val="DefaultParagraphFont"/>
    <w:link w:val="BodyText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2Char">
    <w:name w:val="Heading 2 Char"/>
    <w:aliases w:val="Head2A Char,2 Char,UNDERRUBRIK 1-2 Char,H2 Char,h2 Char"/>
    <w:basedOn w:val="DefaultParagraphFont"/>
    <w:link w:val="Heading2"/>
    <w:rsid w:val="00C42BC4"/>
    <w:rPr>
      <w:rFonts w:ascii="Verdana" w:eastAsia="Times New Roman" w:hAnsi="Verdana" w:cs="Times New Roman"/>
      <w:b/>
      <w:sz w:val="20"/>
      <w:szCs w:val="20"/>
      <w:lang w:val="en-GB"/>
    </w:rPr>
  </w:style>
  <w:style w:type="paragraph" w:customStyle="1" w:styleId="AppendixH2">
    <w:name w:val="Appendix H2"/>
    <w:basedOn w:val="Heading2"/>
    <w:next w:val="BodyText"/>
    <w:rsid w:val="00C42BC4"/>
    <w:pPr>
      <w:numPr>
        <w:ilvl w:val="2"/>
        <w:numId w:val="18"/>
      </w:numPr>
      <w:spacing w:before="0"/>
    </w:pPr>
    <w:rPr>
      <w:rFonts w:ascii="Arial" w:hAnsi="Arial"/>
      <w:sz w:val="22"/>
      <w:lang w:val="en-US"/>
    </w:rPr>
  </w:style>
  <w:style w:type="character" w:customStyle="1" w:styleId="Heading3Char">
    <w:name w:val="Heading 3 Char"/>
    <w:aliases w:val="no break Char,H3 Char,Underrubrik2 Char,h3 Char,0H Char,H31 Char,H32 Char,H311 Char,H33 Char,H312 Char,H34 Char,H313 Char,H35 Char,H314 Char,H36 Char,H315 Char,H37 Char,H316 Char,H38 Char,H317 Char,H39 Char,H318 Char,H310 Char,H319 Char"/>
    <w:basedOn w:val="DefaultParagraphFont"/>
    <w:link w:val="Heading3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paragraph" w:customStyle="1" w:styleId="AppendixH3">
    <w:name w:val="Appendix H3"/>
    <w:basedOn w:val="Heading3"/>
    <w:next w:val="BodyText"/>
    <w:rsid w:val="00C42BC4"/>
    <w:pPr>
      <w:numPr>
        <w:ilvl w:val="0"/>
        <w:numId w:val="6"/>
      </w:numPr>
      <w:tabs>
        <w:tab w:val="clear" w:pos="360"/>
      </w:tabs>
    </w:pPr>
    <w:rPr>
      <w:rFonts w:ascii="Arial" w:hAnsi="Arial"/>
      <w:sz w:val="22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paragraph" w:customStyle="1" w:styleId="AppendixH4">
    <w:name w:val="Appendix H4"/>
    <w:basedOn w:val="Heading4"/>
    <w:next w:val="BodyText"/>
    <w:rsid w:val="00C42BC4"/>
    <w:pPr>
      <w:numPr>
        <w:ilvl w:val="0"/>
        <w:numId w:val="18"/>
      </w:numPr>
      <w:tabs>
        <w:tab w:val="left" w:pos="851"/>
      </w:tabs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semiHidden/>
    <w:rsid w:val="00C42B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42BC4"/>
    <w:rPr>
      <w:rFonts w:ascii="Tahoma" w:eastAsia="Times New Roman" w:hAnsi="Tahoma" w:cs="Tahoma"/>
      <w:sz w:val="16"/>
      <w:szCs w:val="16"/>
      <w:lang w:val="en-GB"/>
    </w:rPr>
  </w:style>
  <w:style w:type="paragraph" w:styleId="BlockText">
    <w:name w:val="Block Text"/>
    <w:basedOn w:val="Normal"/>
    <w:rsid w:val="00C42BC4"/>
    <w:pPr>
      <w:spacing w:after="120"/>
      <w:ind w:left="1440" w:right="1440"/>
      <w:jc w:val="both"/>
    </w:pPr>
  </w:style>
  <w:style w:type="paragraph" w:customStyle="1" w:styleId="Bulleted-1">
    <w:name w:val="Bulleted - 1"/>
    <w:basedOn w:val="11BodyText"/>
    <w:rsid w:val="00C42BC4"/>
    <w:pPr>
      <w:numPr>
        <w:numId w:val="9"/>
      </w:numPr>
    </w:pPr>
  </w:style>
  <w:style w:type="paragraph" w:customStyle="1" w:styleId="Bulletedo2">
    <w:name w:val="Bulleted o 2"/>
    <w:basedOn w:val="22BodyText"/>
    <w:rsid w:val="00C42BC4"/>
    <w:pPr>
      <w:ind w:left="2954" w:hanging="357"/>
    </w:pPr>
  </w:style>
  <w:style w:type="paragraph" w:customStyle="1" w:styleId="Bulleted-2">
    <w:name w:val="Bulleted - 2"/>
    <w:basedOn w:val="Bulletedo2"/>
    <w:rsid w:val="00C42BC4"/>
  </w:style>
  <w:style w:type="paragraph" w:customStyle="1" w:styleId="Bulletedo1">
    <w:name w:val="Bulleted o 1"/>
    <w:basedOn w:val="11BodyText"/>
    <w:rsid w:val="00C42BC4"/>
    <w:pPr>
      <w:ind w:left="1655" w:hanging="357"/>
    </w:pPr>
  </w:style>
  <w:style w:type="paragraph" w:styleId="Caption">
    <w:name w:val="caption"/>
    <w:basedOn w:val="Normal"/>
    <w:next w:val="Normal"/>
    <w:qFormat/>
    <w:rsid w:val="00C42BC4"/>
    <w:pPr>
      <w:spacing w:before="240" w:after="160"/>
      <w:jc w:val="center"/>
    </w:pPr>
    <w:rPr>
      <w:b/>
      <w:bCs/>
    </w:rPr>
  </w:style>
  <w:style w:type="character" w:styleId="CommentReference">
    <w:name w:val="annotation reference"/>
    <w:basedOn w:val="DefaultParagraphFont"/>
    <w:semiHidden/>
    <w:rsid w:val="00C42BC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42BC4"/>
  </w:style>
  <w:style w:type="character" w:customStyle="1" w:styleId="CommentTextChar">
    <w:name w:val="Comment Text Char"/>
    <w:basedOn w:val="DefaultParagraphFont"/>
    <w:link w:val="CommentText"/>
    <w:semiHidden/>
    <w:rsid w:val="00C42BC4"/>
    <w:rPr>
      <w:rFonts w:ascii="Verdana" w:eastAsia="Times New Roman" w:hAnsi="Verdana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C42B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42BC4"/>
    <w:rPr>
      <w:rFonts w:ascii="Verdana" w:eastAsia="Times New Roman" w:hAnsi="Verdana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C42BC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C42BC4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paragraph" w:customStyle="1" w:styleId="DocumentTitle">
    <w:name w:val="Document Title"/>
    <w:basedOn w:val="Normal"/>
    <w:rsid w:val="00C42BC4"/>
    <w:pPr>
      <w:spacing w:before="2800"/>
    </w:pPr>
    <w:rPr>
      <w:b/>
      <w:sz w:val="36"/>
    </w:rPr>
  </w:style>
  <w:style w:type="paragraph" w:customStyle="1" w:styleId="EQ">
    <w:name w:val="EQ"/>
    <w:basedOn w:val="Normal"/>
    <w:next w:val="Normal"/>
    <w:rsid w:val="00C42BC4"/>
    <w:pPr>
      <w:keepLines/>
      <w:tabs>
        <w:tab w:val="center" w:pos="4536"/>
        <w:tab w:val="right" w:pos="9072"/>
      </w:tabs>
      <w:spacing w:after="180"/>
    </w:pPr>
    <w:rPr>
      <w:rFonts w:ascii="Times New Roman" w:hAnsi="Times New Roman"/>
      <w:noProof/>
    </w:rPr>
  </w:style>
  <w:style w:type="character" w:styleId="FollowedHyperlink">
    <w:name w:val="FollowedHyperlink"/>
    <w:basedOn w:val="DefaultParagraphFont"/>
    <w:rsid w:val="00C42BC4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C42BC4"/>
    <w:rPr>
      <w:sz w:val="14"/>
    </w:rPr>
  </w:style>
  <w:style w:type="character" w:customStyle="1" w:styleId="FooterChar">
    <w:name w:val="Footer Char"/>
    <w:basedOn w:val="DefaultParagraphFont"/>
    <w:link w:val="Footer"/>
    <w:uiPriority w:val="99"/>
    <w:rsid w:val="00C42BC4"/>
    <w:rPr>
      <w:rFonts w:ascii="Verdana" w:eastAsia="Times New Roman" w:hAnsi="Verdana" w:cs="Times New Roman"/>
      <w:sz w:val="14"/>
      <w:szCs w:val="20"/>
      <w:lang w:val="en-GB"/>
    </w:rPr>
  </w:style>
  <w:style w:type="character" w:styleId="FootnoteReference">
    <w:name w:val="footnote reference"/>
    <w:basedOn w:val="DefaultParagraphFont"/>
    <w:semiHidden/>
    <w:rsid w:val="00C42BC4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C42BC4"/>
  </w:style>
  <w:style w:type="character" w:customStyle="1" w:styleId="FootnoteTextChar">
    <w:name w:val="Footnote Text Char"/>
    <w:basedOn w:val="DefaultParagraphFont"/>
    <w:link w:val="FootnoteText"/>
    <w:semiHidden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FormatvorlageLateinFett">
    <w:name w:val="Formatvorlage (Latein) Fett"/>
    <w:basedOn w:val="DefaultParagraphFont"/>
    <w:rsid w:val="00C42BC4"/>
  </w:style>
  <w:style w:type="paragraph" w:customStyle="1" w:styleId="FP">
    <w:name w:val="FP"/>
    <w:basedOn w:val="Normal"/>
    <w:rsid w:val="00C42BC4"/>
    <w:rPr>
      <w:rFonts w:ascii="Times New Roman" w:hAnsi="Times New Roman"/>
    </w:rPr>
  </w:style>
  <w:style w:type="paragraph" w:customStyle="1" w:styleId="Guidance">
    <w:name w:val="Guidance"/>
    <w:basedOn w:val="Normal"/>
    <w:rsid w:val="00C42BC4"/>
    <w:pPr>
      <w:spacing w:after="180"/>
    </w:pPr>
    <w:rPr>
      <w:rFonts w:ascii="Times New Roman" w:hAnsi="Times New Roman"/>
      <w:i/>
      <w:color w:val="0000FF"/>
    </w:rPr>
  </w:style>
  <w:style w:type="paragraph" w:styleId="Header">
    <w:name w:val="header"/>
    <w:basedOn w:val="Normal"/>
    <w:link w:val="HeaderChar"/>
    <w:rsid w:val="00C42BC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5Char">
    <w:name w:val="Heading 5 Char"/>
    <w:aliases w:val="H5 Char"/>
    <w:basedOn w:val="DefaultParagraphFont"/>
    <w:link w:val="Heading5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C42BC4"/>
    <w:rPr>
      <w:color w:val="0000FF"/>
      <w:u w:val="single"/>
    </w:rPr>
  </w:style>
  <w:style w:type="paragraph" w:styleId="ListParagraph">
    <w:name w:val="List Paragraph"/>
    <w:basedOn w:val="Normal"/>
    <w:qFormat/>
    <w:rsid w:val="00C42BC4"/>
    <w:pPr>
      <w:ind w:left="708"/>
    </w:pPr>
    <w:rPr>
      <w:rFonts w:ascii="Arial" w:hAnsi="Arial"/>
      <w:sz w:val="22"/>
    </w:rPr>
  </w:style>
  <w:style w:type="paragraph" w:customStyle="1" w:styleId="Listenabsatz">
    <w:name w:val="Listenabsatz"/>
    <w:basedOn w:val="Normal"/>
    <w:uiPriority w:val="34"/>
    <w:qFormat/>
    <w:rsid w:val="00C42BC4"/>
    <w:pPr>
      <w:ind w:left="708"/>
    </w:pPr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rsid w:val="00C42BC4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val="en-US"/>
    </w:rPr>
  </w:style>
  <w:style w:type="paragraph" w:customStyle="1" w:styleId="NumberedList0">
    <w:name w:val="Numbered List 0"/>
    <w:basedOn w:val="Normal"/>
    <w:rsid w:val="00C42BC4"/>
    <w:pPr>
      <w:spacing w:after="220"/>
      <w:ind w:left="1298" w:hanging="1298"/>
    </w:pPr>
  </w:style>
  <w:style w:type="paragraph" w:customStyle="1" w:styleId="NumberedList1">
    <w:name w:val="Numbered List 1"/>
    <w:basedOn w:val="Normal"/>
    <w:rsid w:val="00C42BC4"/>
    <w:pPr>
      <w:spacing w:after="220"/>
      <w:ind w:left="1655" w:hanging="357"/>
    </w:pPr>
  </w:style>
  <w:style w:type="paragraph" w:customStyle="1" w:styleId="NumberedList2">
    <w:name w:val="Numbered List 2"/>
    <w:basedOn w:val="NumberedList1"/>
    <w:rsid w:val="00C42BC4"/>
    <w:pPr>
      <w:ind w:left="2954"/>
    </w:pPr>
  </w:style>
  <w:style w:type="character" w:styleId="PageNumber">
    <w:name w:val="page number"/>
    <w:basedOn w:val="DefaultParagraphFont"/>
    <w:rsid w:val="00C42BC4"/>
  </w:style>
  <w:style w:type="character" w:styleId="PlaceholderText">
    <w:name w:val="Placeholder Text"/>
    <w:basedOn w:val="DefaultParagraphFont"/>
    <w:uiPriority w:val="99"/>
    <w:semiHidden/>
    <w:rsid w:val="00C42BC4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C42BC4"/>
    <w:rPr>
      <w:rFonts w:ascii="Consolas" w:eastAsia="SimSun" w:hAnsi="Consolas" w:cs="Arial"/>
      <w:sz w:val="21"/>
      <w:szCs w:val="21"/>
      <w:lang w:val="de-D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42BC4"/>
    <w:rPr>
      <w:rFonts w:ascii="Consolas" w:eastAsia="SimSun" w:hAnsi="Consolas" w:cs="Arial"/>
      <w:sz w:val="21"/>
      <w:szCs w:val="21"/>
      <w:lang w:val="de-DE" w:eastAsia="zh-CN"/>
    </w:rPr>
  </w:style>
  <w:style w:type="paragraph" w:customStyle="1" w:styleId="Reference">
    <w:name w:val="Reference"/>
    <w:basedOn w:val="Normal"/>
    <w:link w:val="ReferenceChar"/>
    <w:rsid w:val="00C42BC4"/>
    <w:pPr>
      <w:numPr>
        <w:numId w:val="15"/>
      </w:numPr>
    </w:pPr>
    <w:rPr>
      <w:rFonts w:ascii="Arial" w:hAnsi="Arial"/>
      <w:sz w:val="22"/>
      <w:lang w:val="en-US"/>
    </w:rPr>
  </w:style>
  <w:style w:type="character" w:customStyle="1" w:styleId="ReferenceChar">
    <w:name w:val="Reference Char"/>
    <w:basedOn w:val="DefaultParagraphFont"/>
    <w:link w:val="Reference"/>
    <w:rsid w:val="00C42BC4"/>
    <w:rPr>
      <w:rFonts w:ascii="Arial" w:eastAsia="Times New Roman" w:hAnsi="Arial" w:cs="Times New Roman"/>
      <w:szCs w:val="20"/>
      <w:lang w:val="en-US"/>
    </w:rPr>
  </w:style>
  <w:style w:type="paragraph" w:customStyle="1" w:styleId="ReferenceList">
    <w:name w:val="Reference List"/>
    <w:basedOn w:val="Normal"/>
    <w:rsid w:val="00C42BC4"/>
    <w:pPr>
      <w:numPr>
        <w:numId w:val="16"/>
      </w:numPr>
      <w:spacing w:before="240" w:after="240"/>
      <w:contextualSpacing/>
      <w:jc w:val="both"/>
    </w:pPr>
    <w:rPr>
      <w:rFonts w:ascii="Times New Roman" w:eastAsia="MS Mincho" w:hAnsi="Times New Roman"/>
      <w:sz w:val="16"/>
      <w:szCs w:val="24"/>
      <w:lang w:val="en-US" w:eastAsia="ja-JP"/>
    </w:rPr>
  </w:style>
  <w:style w:type="character" w:customStyle="1" w:styleId="st1">
    <w:name w:val="st1"/>
    <w:basedOn w:val="DefaultParagraphFont"/>
    <w:rsid w:val="00C42BC4"/>
  </w:style>
  <w:style w:type="paragraph" w:customStyle="1" w:styleId="Table">
    <w:name w:val="Table"/>
    <w:basedOn w:val="Normal"/>
    <w:rsid w:val="00C42BC4"/>
    <w:pPr>
      <w:jc w:val="center"/>
    </w:pPr>
    <w:rPr>
      <w:sz w:val="16"/>
    </w:rPr>
  </w:style>
  <w:style w:type="paragraph" w:customStyle="1" w:styleId="TableContent-Bulleted">
    <w:name w:val="Table Content - Bulleted"/>
    <w:basedOn w:val="Normal"/>
    <w:rsid w:val="00C42BC4"/>
    <w:pPr>
      <w:numPr>
        <w:numId w:val="17"/>
      </w:numPr>
      <w:spacing w:after="180"/>
    </w:pPr>
    <w:rPr>
      <w:rFonts w:ascii="Times New Roman" w:hAnsi="Times New Roman"/>
    </w:rPr>
  </w:style>
  <w:style w:type="paragraph" w:customStyle="1" w:styleId="tablecopy">
    <w:name w:val="table copy"/>
    <w:rsid w:val="00C42BC4"/>
    <w:pPr>
      <w:spacing w:after="0" w:line="240" w:lineRule="auto"/>
      <w:jc w:val="both"/>
    </w:pPr>
    <w:rPr>
      <w:rFonts w:ascii="Times New Roman" w:eastAsia="SimSun" w:hAnsi="Times New Roman" w:cs="Times New Roman"/>
      <w:noProof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C42B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Normal"/>
    <w:link w:val="TACChar"/>
    <w:rsid w:val="00C42BC4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C42BC4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L">
    <w:name w:val="TAL"/>
    <w:basedOn w:val="Normal"/>
    <w:link w:val="TALChar"/>
    <w:rsid w:val="00C42BC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C42B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ext">
    <w:name w:val="Text"/>
    <w:rsid w:val="00C42BC4"/>
    <w:pPr>
      <w:keepLines/>
      <w:numPr>
        <w:ilvl w:val="3"/>
        <w:numId w:val="18"/>
      </w:numPr>
      <w:tabs>
        <w:tab w:val="clear" w:pos="144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customStyle="1" w:styleId="TH">
    <w:name w:val="TH"/>
    <w:basedOn w:val="Normal"/>
    <w:link w:val="THChar"/>
    <w:rsid w:val="00C42BC4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C42BC4"/>
    <w:pPr>
      <w:keepNext w:val="0"/>
      <w:spacing w:before="0" w:after="240"/>
    </w:pPr>
  </w:style>
  <w:style w:type="paragraph" w:customStyle="1" w:styleId="TitleText">
    <w:name w:val="Title Text"/>
    <w:basedOn w:val="00BodyText"/>
    <w:next w:val="11BodyText"/>
    <w:rsid w:val="00C42BC4"/>
    <w:rPr>
      <w:b/>
    </w:rPr>
  </w:style>
  <w:style w:type="paragraph" w:styleId="TOC1">
    <w:name w:val="toc 1"/>
    <w:basedOn w:val="Normal"/>
    <w:next w:val="Normal"/>
    <w:semiHidden/>
    <w:rsid w:val="00C42BC4"/>
    <w:pPr>
      <w:tabs>
        <w:tab w:val="right" w:leader="dot" w:pos="9921"/>
      </w:tabs>
    </w:pPr>
  </w:style>
  <w:style w:type="paragraph" w:styleId="TOC2">
    <w:name w:val="toc 2"/>
    <w:basedOn w:val="Normal"/>
    <w:next w:val="Normal"/>
    <w:semiHidden/>
    <w:rsid w:val="00C42BC4"/>
    <w:pPr>
      <w:tabs>
        <w:tab w:val="right" w:leader="dot" w:pos="9921"/>
      </w:tabs>
      <w:ind w:left="238"/>
    </w:pPr>
  </w:style>
  <w:style w:type="paragraph" w:styleId="TOC3">
    <w:name w:val="toc 3"/>
    <w:basedOn w:val="Normal"/>
    <w:next w:val="Normal"/>
    <w:semiHidden/>
    <w:rsid w:val="00C42BC4"/>
    <w:pPr>
      <w:tabs>
        <w:tab w:val="right" w:leader="dot" w:pos="9921"/>
      </w:tabs>
      <w:ind w:left="482"/>
    </w:pPr>
  </w:style>
  <w:style w:type="paragraph" w:styleId="TOC4">
    <w:name w:val="toc 4"/>
    <w:basedOn w:val="TOC3"/>
    <w:next w:val="Normal"/>
    <w:semiHidden/>
    <w:rsid w:val="00C42BC4"/>
  </w:style>
  <w:style w:type="paragraph" w:styleId="TOC5">
    <w:name w:val="toc 5"/>
    <w:basedOn w:val="Normal"/>
    <w:next w:val="Normal"/>
    <w:semiHidden/>
    <w:rsid w:val="00C42BC4"/>
    <w:pPr>
      <w:tabs>
        <w:tab w:val="right" w:leader="dot" w:pos="9921"/>
      </w:tabs>
      <w:ind w:left="880"/>
    </w:pPr>
  </w:style>
  <w:style w:type="paragraph" w:styleId="TOC6">
    <w:name w:val="toc 6"/>
    <w:basedOn w:val="Normal"/>
    <w:next w:val="Normal"/>
    <w:semiHidden/>
    <w:rsid w:val="00C42BC4"/>
    <w:pPr>
      <w:tabs>
        <w:tab w:val="right" w:leader="dot" w:pos="9921"/>
      </w:tabs>
      <w:ind w:left="1100"/>
    </w:pPr>
  </w:style>
  <w:style w:type="paragraph" w:styleId="TOC7">
    <w:name w:val="toc 7"/>
    <w:basedOn w:val="Normal"/>
    <w:next w:val="Normal"/>
    <w:semiHidden/>
    <w:rsid w:val="00C42BC4"/>
    <w:pPr>
      <w:tabs>
        <w:tab w:val="right" w:leader="dot" w:pos="9921"/>
      </w:tabs>
      <w:ind w:left="1320"/>
    </w:pPr>
  </w:style>
  <w:style w:type="paragraph" w:styleId="TOC8">
    <w:name w:val="toc 8"/>
    <w:basedOn w:val="Normal"/>
    <w:next w:val="Normal"/>
    <w:semiHidden/>
    <w:rsid w:val="00C42BC4"/>
    <w:pPr>
      <w:tabs>
        <w:tab w:val="right" w:leader="dot" w:pos="9921"/>
      </w:tabs>
      <w:ind w:left="1540"/>
    </w:pPr>
  </w:style>
  <w:style w:type="paragraph" w:styleId="TOC9">
    <w:name w:val="toc 9"/>
    <w:basedOn w:val="Normal"/>
    <w:next w:val="Normal"/>
    <w:semiHidden/>
    <w:rsid w:val="00C42BC4"/>
    <w:pPr>
      <w:tabs>
        <w:tab w:val="right" w:leader="dot" w:pos="9921"/>
      </w:tabs>
      <w:ind w:left="1760"/>
    </w:pPr>
  </w:style>
  <w:style w:type="paragraph" w:customStyle="1" w:styleId="ZT">
    <w:name w:val="ZT"/>
    <w:rsid w:val="00C42BC4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H">
    <w:name w:val="TAH"/>
    <w:basedOn w:val="TAC"/>
    <w:link w:val="TAHChar"/>
    <w:rsid w:val="00A45A15"/>
    <w:pPr>
      <w:overflowPunct w:val="0"/>
      <w:autoSpaceDE w:val="0"/>
      <w:autoSpaceDN w:val="0"/>
      <w:adjustRightInd w:val="0"/>
      <w:textAlignment w:val="baseline"/>
    </w:pPr>
    <w:rPr>
      <w:b/>
      <w:lang w:eastAsia="x-none"/>
    </w:rPr>
  </w:style>
  <w:style w:type="character" w:customStyle="1" w:styleId="THChar">
    <w:name w:val="TH Char"/>
    <w:link w:val="TH"/>
    <w:rsid w:val="00A45A15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har">
    <w:name w:val="TAH Char"/>
    <w:link w:val="TAH"/>
    <w:rsid w:val="00A45A15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styleId="Title">
    <w:name w:val="Title"/>
    <w:basedOn w:val="Normal"/>
    <w:next w:val="Normal"/>
    <w:link w:val="TitleChar"/>
    <w:uiPriority w:val="10"/>
    <w:qFormat/>
    <w:rsid w:val="00BA478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A4786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53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7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1808</Words>
  <Characters>10309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3</cp:revision>
  <dcterms:created xsi:type="dcterms:W3CDTF">2017-11-27T02:52:00Z</dcterms:created>
  <dcterms:modified xsi:type="dcterms:W3CDTF">2017-11-27T06:02:00Z</dcterms:modified>
</cp:coreProperties>
</file>